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25"/>
        <w:gridCol w:w="5310"/>
        <w:gridCol w:w="2515"/>
      </w:tblGrid>
      <w:tr w:rsidR="00B55580" w:rsidRPr="00EB5A06" w:rsidTr="009115DE">
        <w:tc>
          <w:tcPr>
            <w:tcW w:w="9350" w:type="dxa"/>
            <w:gridSpan w:val="3"/>
          </w:tcPr>
          <w:p w:rsidR="00B55580" w:rsidRPr="00EB5A06" w:rsidRDefault="0044359E" w:rsidP="0044359E">
            <w:pPr>
              <w:jc w:val="center"/>
              <w:rPr>
                <w:b/>
              </w:rPr>
            </w:pPr>
            <w:r w:rsidRPr="00EB5A06">
              <w:rPr>
                <w:b/>
              </w:rPr>
              <w:t>Grant Deliverables</w:t>
            </w:r>
          </w:p>
        </w:tc>
      </w:tr>
      <w:tr w:rsidR="00B55580" w:rsidRPr="00EB5A06" w:rsidTr="00B55580">
        <w:tc>
          <w:tcPr>
            <w:tcW w:w="9350" w:type="dxa"/>
            <w:gridSpan w:val="3"/>
            <w:shd w:val="clear" w:color="auto" w:fill="D9D9D9" w:themeFill="background1" w:themeFillShade="D9"/>
          </w:tcPr>
          <w:p w:rsidR="00B55580" w:rsidRPr="00EB5A06" w:rsidRDefault="00B55580">
            <w:r w:rsidRPr="00EB5A06">
              <w:t>Priority 1:  College and Career</w:t>
            </w:r>
          </w:p>
        </w:tc>
      </w:tr>
      <w:tr w:rsidR="00B55580" w:rsidRPr="00EB5A06" w:rsidTr="0063738C">
        <w:tc>
          <w:tcPr>
            <w:tcW w:w="1525" w:type="dxa"/>
            <w:shd w:val="clear" w:color="auto" w:fill="D9D9D9" w:themeFill="background1" w:themeFillShade="D9"/>
          </w:tcPr>
          <w:p w:rsidR="00B55580" w:rsidRPr="00EB5A06" w:rsidRDefault="00B55580">
            <w:r w:rsidRPr="00EB5A06">
              <w:t>Outcome 1.1</w:t>
            </w:r>
          </w:p>
        </w:tc>
        <w:tc>
          <w:tcPr>
            <w:tcW w:w="7825" w:type="dxa"/>
            <w:gridSpan w:val="2"/>
            <w:shd w:val="clear" w:color="auto" w:fill="D9D9D9" w:themeFill="background1" w:themeFillShade="D9"/>
          </w:tcPr>
          <w:p w:rsidR="00B55580" w:rsidRPr="00EB5A06" w:rsidRDefault="00B55580">
            <w:r w:rsidRPr="00EB5A06">
              <w:t>P20W Outcomes for Juvenile Offenders</w:t>
            </w:r>
          </w:p>
        </w:tc>
      </w:tr>
      <w:tr w:rsidR="00B55580" w:rsidRPr="00EB5A06" w:rsidTr="003B0810">
        <w:tc>
          <w:tcPr>
            <w:tcW w:w="1525" w:type="dxa"/>
          </w:tcPr>
          <w:p w:rsidR="00B55580" w:rsidRPr="00EB5A06" w:rsidRDefault="001C1CC5">
            <w:pPr>
              <w:rPr>
                <w:b/>
              </w:rPr>
            </w:pPr>
            <w:r w:rsidRPr="00EB5A06">
              <w:rPr>
                <w:b/>
              </w:rPr>
              <w:t>In progress</w:t>
            </w:r>
          </w:p>
        </w:tc>
        <w:tc>
          <w:tcPr>
            <w:tcW w:w="5310" w:type="dxa"/>
          </w:tcPr>
          <w:p w:rsidR="00B55580" w:rsidRPr="00EB5A06" w:rsidRDefault="00B966E3">
            <w:pPr>
              <w:rPr>
                <w:b/>
              </w:rPr>
            </w:pPr>
            <w:r w:rsidRPr="00EB5A06">
              <w:rPr>
                <w:b/>
              </w:rPr>
              <w:t>Outcomes by juvenile probation sentencing</w:t>
            </w:r>
          </w:p>
          <w:p w:rsidR="0044359E" w:rsidRPr="00EB5A06" w:rsidRDefault="0044359E">
            <w:pPr>
              <w:rPr>
                <w:b/>
                <w:i/>
              </w:rPr>
            </w:pPr>
            <w:r w:rsidRPr="00EB5A06">
              <w:rPr>
                <w:b/>
                <w:i/>
              </w:rPr>
              <w:t>Using an existing data set of linked juvenile justice and education data</w:t>
            </w:r>
          </w:p>
        </w:tc>
        <w:tc>
          <w:tcPr>
            <w:tcW w:w="2515" w:type="dxa"/>
          </w:tcPr>
          <w:p w:rsidR="00B55580" w:rsidRPr="00EB5A06" w:rsidRDefault="003B0810">
            <w:pPr>
              <w:rPr>
                <w:b/>
              </w:rPr>
            </w:pPr>
            <w:r w:rsidRPr="00EB5A06">
              <w:rPr>
                <w:b/>
              </w:rPr>
              <w:t>WA State Institute for Criminal Justice, WA State Center for Court Research</w:t>
            </w:r>
          </w:p>
        </w:tc>
      </w:tr>
      <w:tr w:rsidR="00B55580" w:rsidRPr="00EB5A06" w:rsidTr="0063738C">
        <w:tc>
          <w:tcPr>
            <w:tcW w:w="1525" w:type="dxa"/>
            <w:shd w:val="clear" w:color="auto" w:fill="auto"/>
          </w:tcPr>
          <w:p w:rsidR="00B55580" w:rsidRPr="00EB5A06" w:rsidRDefault="001C1CC5">
            <w:r w:rsidRPr="00EB5A06">
              <w:t>Future</w:t>
            </w:r>
          </w:p>
        </w:tc>
        <w:tc>
          <w:tcPr>
            <w:tcW w:w="5310" w:type="dxa"/>
            <w:shd w:val="clear" w:color="auto" w:fill="auto"/>
          </w:tcPr>
          <w:p w:rsidR="00B55580" w:rsidRPr="00EB5A06" w:rsidRDefault="00B966E3">
            <w:r w:rsidRPr="00EB5A06">
              <w:t>Outcomes by juvenile detention sentencing</w:t>
            </w:r>
          </w:p>
        </w:tc>
        <w:tc>
          <w:tcPr>
            <w:tcW w:w="2515" w:type="dxa"/>
            <w:shd w:val="clear" w:color="auto" w:fill="auto"/>
          </w:tcPr>
          <w:p w:rsidR="00B55580" w:rsidRPr="00EB5A06" w:rsidRDefault="003B0810" w:rsidP="003B0810">
            <w:r w:rsidRPr="00EB5A06">
              <w:t>WSICJ, WSCCR</w:t>
            </w:r>
          </w:p>
        </w:tc>
      </w:tr>
      <w:tr w:rsidR="00B55580" w:rsidRPr="00EB5A06" w:rsidTr="0063738C">
        <w:tc>
          <w:tcPr>
            <w:tcW w:w="1525" w:type="dxa"/>
            <w:shd w:val="clear" w:color="auto" w:fill="auto"/>
          </w:tcPr>
          <w:p w:rsidR="00B55580" w:rsidRPr="00EB5A06" w:rsidRDefault="001C1CC5">
            <w:r w:rsidRPr="00EB5A06">
              <w:t>Future</w:t>
            </w:r>
          </w:p>
        </w:tc>
        <w:tc>
          <w:tcPr>
            <w:tcW w:w="5310" w:type="dxa"/>
            <w:shd w:val="clear" w:color="auto" w:fill="auto"/>
          </w:tcPr>
          <w:p w:rsidR="00B55580" w:rsidRPr="00EB5A06" w:rsidRDefault="00B966E3">
            <w:r w:rsidRPr="00EB5A06">
              <w:t>Outcomes by type of juvenile justice involvement</w:t>
            </w:r>
          </w:p>
        </w:tc>
        <w:tc>
          <w:tcPr>
            <w:tcW w:w="2515" w:type="dxa"/>
            <w:shd w:val="clear" w:color="auto" w:fill="auto"/>
          </w:tcPr>
          <w:p w:rsidR="00B55580" w:rsidRPr="00EB5A06" w:rsidRDefault="003B0810">
            <w:r w:rsidRPr="00EB5A06">
              <w:t>WSICJ, WSCCR</w:t>
            </w:r>
          </w:p>
        </w:tc>
      </w:tr>
      <w:tr w:rsidR="00B55580" w:rsidRPr="00EB5A06" w:rsidTr="0063738C">
        <w:tc>
          <w:tcPr>
            <w:tcW w:w="1525" w:type="dxa"/>
            <w:shd w:val="clear" w:color="auto" w:fill="auto"/>
          </w:tcPr>
          <w:p w:rsidR="00B55580" w:rsidRPr="00EB5A06" w:rsidRDefault="001C1CC5">
            <w:r w:rsidRPr="00EB5A06">
              <w:t>Future</w:t>
            </w:r>
          </w:p>
        </w:tc>
        <w:tc>
          <w:tcPr>
            <w:tcW w:w="5310" w:type="dxa"/>
            <w:shd w:val="clear" w:color="auto" w:fill="auto"/>
          </w:tcPr>
          <w:p w:rsidR="00B55580" w:rsidRPr="00EB5A06" w:rsidRDefault="00B966E3">
            <w:r w:rsidRPr="00EB5A06">
              <w:t>Outcomes for multi-system-involved children</w:t>
            </w:r>
          </w:p>
        </w:tc>
        <w:tc>
          <w:tcPr>
            <w:tcW w:w="2515" w:type="dxa"/>
            <w:shd w:val="clear" w:color="auto" w:fill="auto"/>
          </w:tcPr>
          <w:p w:rsidR="00B55580" w:rsidRPr="00EB5A06" w:rsidRDefault="003B0810">
            <w:r w:rsidRPr="00EB5A06">
              <w:t>WSICJ, WSCCR</w:t>
            </w:r>
          </w:p>
        </w:tc>
      </w:tr>
      <w:tr w:rsidR="00B55580" w:rsidRPr="00EB5A06" w:rsidTr="0063738C">
        <w:tc>
          <w:tcPr>
            <w:tcW w:w="1525" w:type="dxa"/>
            <w:shd w:val="clear" w:color="auto" w:fill="auto"/>
          </w:tcPr>
          <w:p w:rsidR="00B55580" w:rsidRPr="00EB5A06" w:rsidRDefault="001C1CC5" w:rsidP="001C1CC5">
            <w:r w:rsidRPr="00EB5A06">
              <w:t>Future</w:t>
            </w:r>
          </w:p>
        </w:tc>
        <w:tc>
          <w:tcPr>
            <w:tcW w:w="5310" w:type="dxa"/>
            <w:shd w:val="clear" w:color="auto" w:fill="auto"/>
          </w:tcPr>
          <w:p w:rsidR="00B55580" w:rsidRPr="00EB5A06" w:rsidRDefault="00B966E3">
            <w:r w:rsidRPr="00EB5A06">
              <w:t>Outcomes for adult vs. juvenile sentencing</w:t>
            </w:r>
          </w:p>
        </w:tc>
        <w:tc>
          <w:tcPr>
            <w:tcW w:w="2515" w:type="dxa"/>
            <w:shd w:val="clear" w:color="auto" w:fill="auto"/>
          </w:tcPr>
          <w:p w:rsidR="00B55580" w:rsidRPr="00EB5A06" w:rsidRDefault="003B0810">
            <w:r w:rsidRPr="00EB5A06">
              <w:t>OFM-Statistical Analysis Center</w:t>
            </w:r>
          </w:p>
        </w:tc>
      </w:tr>
      <w:tr w:rsidR="00B55580" w:rsidRPr="00EB5A06" w:rsidTr="0063738C">
        <w:tc>
          <w:tcPr>
            <w:tcW w:w="1525" w:type="dxa"/>
            <w:shd w:val="clear" w:color="auto" w:fill="auto"/>
          </w:tcPr>
          <w:p w:rsidR="00B55580" w:rsidRPr="00EB5A06" w:rsidRDefault="001C1CC5">
            <w:pPr>
              <w:rPr>
                <w:b/>
              </w:rPr>
            </w:pPr>
            <w:r w:rsidRPr="00EB5A06">
              <w:rPr>
                <w:b/>
              </w:rPr>
              <w:t>In progress</w:t>
            </w:r>
          </w:p>
        </w:tc>
        <w:tc>
          <w:tcPr>
            <w:tcW w:w="5310" w:type="dxa"/>
            <w:shd w:val="clear" w:color="auto" w:fill="auto"/>
          </w:tcPr>
          <w:p w:rsidR="00B55580" w:rsidRPr="00EB5A06" w:rsidRDefault="00B966E3">
            <w:pPr>
              <w:rPr>
                <w:b/>
              </w:rPr>
            </w:pPr>
            <w:r w:rsidRPr="00EB5A06">
              <w:rPr>
                <w:b/>
              </w:rPr>
              <w:t>Standardized juvenile justice report</w:t>
            </w:r>
          </w:p>
          <w:p w:rsidR="0044359E" w:rsidRPr="00EB5A06" w:rsidRDefault="0044359E">
            <w:pPr>
              <w:rPr>
                <w:b/>
                <w:i/>
              </w:rPr>
            </w:pPr>
            <w:r w:rsidRPr="00EB5A06">
              <w:rPr>
                <w:b/>
                <w:i/>
              </w:rPr>
              <w:t>Using an existing data set of linked juvenile justice and education data</w:t>
            </w:r>
          </w:p>
        </w:tc>
        <w:tc>
          <w:tcPr>
            <w:tcW w:w="2515" w:type="dxa"/>
            <w:shd w:val="clear" w:color="auto" w:fill="auto"/>
          </w:tcPr>
          <w:p w:rsidR="00B55580" w:rsidRPr="00EB5A06" w:rsidRDefault="003B0810">
            <w:pPr>
              <w:rPr>
                <w:b/>
              </w:rPr>
            </w:pPr>
            <w:r w:rsidRPr="00EB5A06">
              <w:rPr>
                <w:b/>
              </w:rPr>
              <w:t>SAC</w:t>
            </w:r>
          </w:p>
        </w:tc>
      </w:tr>
      <w:tr w:rsidR="00B55580" w:rsidRPr="00EB5A06" w:rsidTr="0063738C">
        <w:tc>
          <w:tcPr>
            <w:tcW w:w="1525" w:type="dxa"/>
            <w:shd w:val="clear" w:color="auto" w:fill="auto"/>
          </w:tcPr>
          <w:p w:rsidR="00B55580" w:rsidRPr="00EB5A06" w:rsidRDefault="001C1CC5">
            <w:r w:rsidRPr="00EB5A06">
              <w:t>Future</w:t>
            </w:r>
          </w:p>
        </w:tc>
        <w:tc>
          <w:tcPr>
            <w:tcW w:w="5310" w:type="dxa"/>
            <w:shd w:val="clear" w:color="auto" w:fill="auto"/>
          </w:tcPr>
          <w:p w:rsidR="00B55580" w:rsidRPr="00EB5A06" w:rsidRDefault="00B966E3">
            <w:r w:rsidRPr="00EB5A06">
              <w:t>Analysis of students involved in truancy petition process</w:t>
            </w:r>
          </w:p>
        </w:tc>
        <w:tc>
          <w:tcPr>
            <w:tcW w:w="2515" w:type="dxa"/>
            <w:shd w:val="clear" w:color="auto" w:fill="auto"/>
          </w:tcPr>
          <w:p w:rsidR="00B55580" w:rsidRPr="00EB5A06" w:rsidRDefault="003B0810">
            <w:r w:rsidRPr="00EB5A06">
              <w:t>SAC</w:t>
            </w:r>
          </w:p>
        </w:tc>
      </w:tr>
      <w:tr w:rsidR="00B55580" w:rsidRPr="00EB5A06" w:rsidTr="0063738C">
        <w:tc>
          <w:tcPr>
            <w:tcW w:w="1525" w:type="dxa"/>
            <w:shd w:val="clear" w:color="auto" w:fill="D9D9D9" w:themeFill="background1" w:themeFillShade="D9"/>
          </w:tcPr>
          <w:p w:rsidR="00B55580" w:rsidRPr="00EB5A06" w:rsidRDefault="00B55580" w:rsidP="009115DE">
            <w:r w:rsidRPr="00EB5A06">
              <w:t>Outcome 1.2</w:t>
            </w:r>
          </w:p>
        </w:tc>
        <w:tc>
          <w:tcPr>
            <w:tcW w:w="7825" w:type="dxa"/>
            <w:gridSpan w:val="2"/>
            <w:shd w:val="clear" w:color="auto" w:fill="D9D9D9" w:themeFill="background1" w:themeFillShade="D9"/>
          </w:tcPr>
          <w:p w:rsidR="00B55580" w:rsidRPr="00EB5A06" w:rsidRDefault="00B55580" w:rsidP="009115DE">
            <w:r w:rsidRPr="00EB5A06">
              <w:t>Studies Incorporating Financial Aid</w:t>
            </w:r>
          </w:p>
        </w:tc>
      </w:tr>
      <w:tr w:rsidR="00B55580" w:rsidRPr="00EB5A06" w:rsidTr="0063738C">
        <w:tc>
          <w:tcPr>
            <w:tcW w:w="1525" w:type="dxa"/>
            <w:shd w:val="clear" w:color="auto" w:fill="auto"/>
          </w:tcPr>
          <w:p w:rsidR="00B55580" w:rsidRPr="00EB5A06" w:rsidRDefault="001C1CC5">
            <w:pPr>
              <w:rPr>
                <w:b/>
              </w:rPr>
            </w:pPr>
            <w:r w:rsidRPr="00EB5A06">
              <w:rPr>
                <w:b/>
              </w:rPr>
              <w:t>In progress</w:t>
            </w:r>
          </w:p>
        </w:tc>
        <w:tc>
          <w:tcPr>
            <w:tcW w:w="5310" w:type="dxa"/>
            <w:shd w:val="clear" w:color="auto" w:fill="auto"/>
          </w:tcPr>
          <w:p w:rsidR="00B55580" w:rsidRPr="00EB5A06" w:rsidRDefault="00B966E3">
            <w:pPr>
              <w:rPr>
                <w:b/>
              </w:rPr>
            </w:pPr>
            <w:r w:rsidRPr="00EB5A06">
              <w:rPr>
                <w:b/>
              </w:rPr>
              <w:t>Study on the effectiveness of financial aid</w:t>
            </w:r>
          </w:p>
          <w:p w:rsidR="004F3AD8" w:rsidRPr="00EB5A06" w:rsidRDefault="004F3AD8">
            <w:pPr>
              <w:rPr>
                <w:b/>
                <w:i/>
              </w:rPr>
            </w:pPr>
            <w:r w:rsidRPr="00EB5A06">
              <w:rPr>
                <w:b/>
                <w:i/>
              </w:rPr>
              <w:t>See research questions and types of data</w:t>
            </w:r>
            <w:r w:rsidR="00E661B4">
              <w:rPr>
                <w:b/>
                <w:i/>
              </w:rPr>
              <w:t xml:space="preserve"> (page 3)</w:t>
            </w:r>
          </w:p>
        </w:tc>
        <w:tc>
          <w:tcPr>
            <w:tcW w:w="2515" w:type="dxa"/>
            <w:shd w:val="clear" w:color="auto" w:fill="auto"/>
          </w:tcPr>
          <w:p w:rsidR="00B55580" w:rsidRPr="00EB5A06" w:rsidRDefault="00B966E3">
            <w:pPr>
              <w:rPr>
                <w:b/>
              </w:rPr>
            </w:pPr>
            <w:r w:rsidRPr="00EB5A06">
              <w:rPr>
                <w:b/>
              </w:rPr>
              <w:t>ERDC</w:t>
            </w:r>
          </w:p>
        </w:tc>
      </w:tr>
      <w:tr w:rsidR="00B55580" w:rsidRPr="00EB5A06" w:rsidTr="0063738C">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Predictive models incorporating financial aid structure</w:t>
            </w:r>
          </w:p>
        </w:tc>
        <w:tc>
          <w:tcPr>
            <w:tcW w:w="2515" w:type="dxa"/>
            <w:shd w:val="clear" w:color="auto" w:fill="auto"/>
          </w:tcPr>
          <w:p w:rsidR="00B55580" w:rsidRPr="00EB5A06" w:rsidRDefault="003B0810" w:rsidP="003B0810">
            <w:r w:rsidRPr="00EB5A06">
              <w:t>ERDC</w:t>
            </w:r>
          </w:p>
        </w:tc>
      </w:tr>
      <w:tr w:rsidR="003B0810" w:rsidRPr="00EB5A06" w:rsidTr="0063738C">
        <w:tc>
          <w:tcPr>
            <w:tcW w:w="1525" w:type="dxa"/>
            <w:shd w:val="clear" w:color="auto" w:fill="auto"/>
          </w:tcPr>
          <w:p w:rsidR="003B0810" w:rsidRPr="00EB5A06" w:rsidRDefault="004F3AD8" w:rsidP="009115DE">
            <w:r w:rsidRPr="00EB5A06">
              <w:t>Future</w:t>
            </w:r>
          </w:p>
        </w:tc>
        <w:tc>
          <w:tcPr>
            <w:tcW w:w="5310" w:type="dxa"/>
            <w:shd w:val="clear" w:color="auto" w:fill="auto"/>
          </w:tcPr>
          <w:p w:rsidR="003B0810" w:rsidRPr="00EB5A06" w:rsidRDefault="003B0810" w:rsidP="009115DE">
            <w:r w:rsidRPr="00EB5A06">
              <w:t>Analysis of postsecondary outcomes of lower-income high school graduates</w:t>
            </w:r>
          </w:p>
        </w:tc>
        <w:tc>
          <w:tcPr>
            <w:tcW w:w="2515" w:type="dxa"/>
            <w:shd w:val="clear" w:color="auto" w:fill="auto"/>
          </w:tcPr>
          <w:p w:rsidR="003B0810" w:rsidRPr="00EB5A06" w:rsidRDefault="003B0810" w:rsidP="009115DE">
            <w:r w:rsidRPr="00EB5A06">
              <w:t>ERDC</w:t>
            </w:r>
          </w:p>
        </w:tc>
      </w:tr>
      <w:tr w:rsidR="00B55580" w:rsidRPr="00EB5A06" w:rsidTr="0063738C">
        <w:tc>
          <w:tcPr>
            <w:tcW w:w="1525" w:type="dxa"/>
            <w:shd w:val="clear" w:color="auto" w:fill="D9D9D9" w:themeFill="background1" w:themeFillShade="D9"/>
          </w:tcPr>
          <w:p w:rsidR="00B55580" w:rsidRPr="00EB5A06" w:rsidRDefault="00B55580">
            <w:r w:rsidRPr="00EB5A06">
              <w:t>Outcome 1.3</w:t>
            </w:r>
          </w:p>
        </w:tc>
        <w:tc>
          <w:tcPr>
            <w:tcW w:w="7825" w:type="dxa"/>
            <w:gridSpan w:val="2"/>
            <w:shd w:val="clear" w:color="auto" w:fill="D9D9D9" w:themeFill="background1" w:themeFillShade="D9"/>
          </w:tcPr>
          <w:p w:rsidR="00B55580" w:rsidRPr="00EB5A06" w:rsidRDefault="00B55580">
            <w:r w:rsidRPr="00EB5A06">
              <w:t>P20W Transitions</w:t>
            </w:r>
          </w:p>
        </w:tc>
      </w:tr>
      <w:tr w:rsidR="00B55580" w:rsidRPr="00EB5A06" w:rsidTr="003B0810">
        <w:tc>
          <w:tcPr>
            <w:tcW w:w="1525" w:type="dxa"/>
          </w:tcPr>
          <w:p w:rsidR="00B55580" w:rsidRPr="00EB5A06" w:rsidRDefault="001C1CC5">
            <w:pPr>
              <w:rPr>
                <w:b/>
              </w:rPr>
            </w:pPr>
            <w:r w:rsidRPr="00EB5A06">
              <w:rPr>
                <w:b/>
              </w:rPr>
              <w:t>In progress</w:t>
            </w:r>
          </w:p>
        </w:tc>
        <w:tc>
          <w:tcPr>
            <w:tcW w:w="5310" w:type="dxa"/>
          </w:tcPr>
          <w:p w:rsidR="00B55580" w:rsidRPr="00EB5A06" w:rsidRDefault="00B966E3">
            <w:pPr>
              <w:rPr>
                <w:b/>
              </w:rPr>
            </w:pPr>
            <w:r w:rsidRPr="00EB5A06">
              <w:rPr>
                <w:b/>
              </w:rPr>
              <w:t>Community and technical college transfer study</w:t>
            </w:r>
          </w:p>
          <w:p w:rsidR="004F3AD8" w:rsidRPr="00EB5A06" w:rsidRDefault="004F3AD8">
            <w:pPr>
              <w:rPr>
                <w:b/>
              </w:rPr>
            </w:pPr>
            <w:r w:rsidRPr="00EB5A06">
              <w:rPr>
                <w:b/>
                <w:i/>
              </w:rPr>
              <w:t>See research questions and types of data</w:t>
            </w:r>
            <w:r w:rsidR="00E661B4">
              <w:rPr>
                <w:b/>
                <w:i/>
              </w:rPr>
              <w:t xml:space="preserve"> (page 8)</w:t>
            </w:r>
          </w:p>
        </w:tc>
        <w:tc>
          <w:tcPr>
            <w:tcW w:w="2515" w:type="dxa"/>
          </w:tcPr>
          <w:p w:rsidR="00B55580" w:rsidRPr="00EB5A06" w:rsidRDefault="00B966E3">
            <w:pPr>
              <w:rPr>
                <w:b/>
              </w:rPr>
            </w:pPr>
            <w:r w:rsidRPr="00EB5A06">
              <w:rPr>
                <w:b/>
              </w:rPr>
              <w:t>ERDC</w:t>
            </w:r>
          </w:p>
        </w:tc>
      </w:tr>
      <w:tr w:rsidR="00B55580" w:rsidRPr="00EB5A06" w:rsidTr="0063738C">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STEM analysis</w:t>
            </w:r>
          </w:p>
        </w:tc>
        <w:tc>
          <w:tcPr>
            <w:tcW w:w="2515" w:type="dxa"/>
            <w:shd w:val="clear" w:color="auto" w:fill="auto"/>
          </w:tcPr>
          <w:p w:rsidR="00B55580" w:rsidRPr="00EB5A06" w:rsidRDefault="00B966E3">
            <w:r w:rsidRPr="00EB5A06">
              <w:t>ERDC</w:t>
            </w:r>
          </w:p>
        </w:tc>
      </w:tr>
      <w:tr w:rsidR="00B55580" w:rsidRPr="00EB5A06" w:rsidTr="0063738C">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Predictive models for higher education completion rates</w:t>
            </w:r>
          </w:p>
        </w:tc>
        <w:tc>
          <w:tcPr>
            <w:tcW w:w="2515" w:type="dxa"/>
            <w:shd w:val="clear" w:color="auto" w:fill="auto"/>
          </w:tcPr>
          <w:p w:rsidR="00B55580" w:rsidRPr="00EB5A06" w:rsidRDefault="00B966E3">
            <w:r w:rsidRPr="00EB5A06">
              <w:t>ERDC</w:t>
            </w:r>
          </w:p>
        </w:tc>
      </w:tr>
      <w:tr w:rsidR="00B55580" w:rsidRPr="00EB5A06" w:rsidTr="0063738C">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Analysis of bias in unadjusted feedback-type reports</w:t>
            </w:r>
          </w:p>
        </w:tc>
        <w:tc>
          <w:tcPr>
            <w:tcW w:w="2515" w:type="dxa"/>
            <w:shd w:val="clear" w:color="auto" w:fill="auto"/>
          </w:tcPr>
          <w:p w:rsidR="00B55580" w:rsidRPr="00EB5A06" w:rsidRDefault="00B966E3">
            <w:r w:rsidRPr="00EB5A06">
              <w:t>ERDC</w:t>
            </w:r>
          </w:p>
        </w:tc>
      </w:tr>
      <w:tr w:rsidR="00B55580" w:rsidRPr="00EB5A06" w:rsidTr="0063738C">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Study:  Addressing modifiable community characteristics impacting postsecondary educational success</w:t>
            </w:r>
          </w:p>
        </w:tc>
        <w:tc>
          <w:tcPr>
            <w:tcW w:w="2515" w:type="dxa"/>
            <w:shd w:val="clear" w:color="auto" w:fill="auto"/>
          </w:tcPr>
          <w:p w:rsidR="00B55580" w:rsidRPr="00EB5A06" w:rsidRDefault="003B0810" w:rsidP="003B0810">
            <w:r w:rsidRPr="00EB5A06">
              <w:t>Child and Family Research Unit</w:t>
            </w:r>
          </w:p>
        </w:tc>
      </w:tr>
      <w:tr w:rsidR="00B55580" w:rsidRPr="00EB5A06" w:rsidTr="0063738C">
        <w:tc>
          <w:tcPr>
            <w:tcW w:w="1525" w:type="dxa"/>
            <w:shd w:val="clear" w:color="auto" w:fill="D9D9D9" w:themeFill="background1" w:themeFillShade="D9"/>
          </w:tcPr>
          <w:p w:rsidR="00B55580" w:rsidRPr="00EB5A06" w:rsidRDefault="00B55580">
            <w:r w:rsidRPr="00EB5A06">
              <w:t>Outcome 1.4</w:t>
            </w:r>
          </w:p>
        </w:tc>
        <w:tc>
          <w:tcPr>
            <w:tcW w:w="7825" w:type="dxa"/>
            <w:gridSpan w:val="2"/>
            <w:shd w:val="clear" w:color="auto" w:fill="D9D9D9" w:themeFill="background1" w:themeFillShade="D9"/>
          </w:tcPr>
          <w:p w:rsidR="00B55580" w:rsidRPr="00EB5A06" w:rsidRDefault="00B55580">
            <w:r w:rsidRPr="00EB5A06">
              <w:t>P20W Data Coaching</w:t>
            </w:r>
          </w:p>
        </w:tc>
      </w:tr>
      <w:tr w:rsidR="00B55580" w:rsidRPr="00EB5A06" w:rsidTr="003B0810">
        <w:tc>
          <w:tcPr>
            <w:tcW w:w="1525" w:type="dxa"/>
          </w:tcPr>
          <w:p w:rsidR="00B55580" w:rsidRPr="00EB5A06" w:rsidRDefault="001C1CC5">
            <w:pPr>
              <w:rPr>
                <w:b/>
              </w:rPr>
            </w:pPr>
            <w:r w:rsidRPr="00EB5A06">
              <w:rPr>
                <w:b/>
              </w:rPr>
              <w:t>In progress</w:t>
            </w:r>
          </w:p>
        </w:tc>
        <w:tc>
          <w:tcPr>
            <w:tcW w:w="5310" w:type="dxa"/>
          </w:tcPr>
          <w:p w:rsidR="00B55580" w:rsidRPr="00EB5A06" w:rsidRDefault="00B966E3">
            <w:pPr>
              <w:rPr>
                <w:b/>
              </w:rPr>
            </w:pPr>
            <w:r w:rsidRPr="00EB5A06">
              <w:rPr>
                <w:b/>
              </w:rPr>
              <w:t>Incorporate P20W elements into data coaching</w:t>
            </w:r>
          </w:p>
          <w:p w:rsidR="004F3AD8" w:rsidRPr="00EB5A06" w:rsidRDefault="004F3AD8">
            <w:pPr>
              <w:rPr>
                <w:b/>
                <w:i/>
              </w:rPr>
            </w:pPr>
            <w:r w:rsidRPr="00EB5A06">
              <w:rPr>
                <w:b/>
                <w:i/>
              </w:rPr>
              <w:t>Communications/Coach hired, Start date May 1</w:t>
            </w:r>
          </w:p>
        </w:tc>
        <w:tc>
          <w:tcPr>
            <w:tcW w:w="2515" w:type="dxa"/>
          </w:tcPr>
          <w:p w:rsidR="00B55580" w:rsidRPr="00EB5A06" w:rsidRDefault="00B966E3">
            <w:pPr>
              <w:rPr>
                <w:b/>
              </w:rPr>
            </w:pPr>
            <w:r w:rsidRPr="00EB5A06">
              <w:rPr>
                <w:b/>
              </w:rPr>
              <w:t>ERDC</w:t>
            </w:r>
          </w:p>
        </w:tc>
      </w:tr>
      <w:tr w:rsidR="00B55580" w:rsidRPr="00EB5A06" w:rsidTr="003B0810">
        <w:tc>
          <w:tcPr>
            <w:tcW w:w="1525" w:type="dxa"/>
          </w:tcPr>
          <w:p w:rsidR="00B55580" w:rsidRPr="00EB5A06" w:rsidRDefault="001C1CC5">
            <w:pPr>
              <w:rPr>
                <w:b/>
              </w:rPr>
            </w:pPr>
            <w:r w:rsidRPr="00EB5A06">
              <w:rPr>
                <w:b/>
              </w:rPr>
              <w:t>In progress</w:t>
            </w:r>
          </w:p>
        </w:tc>
        <w:tc>
          <w:tcPr>
            <w:tcW w:w="5310" w:type="dxa"/>
          </w:tcPr>
          <w:p w:rsidR="00B55580" w:rsidRPr="00EB5A06" w:rsidRDefault="00B966E3">
            <w:pPr>
              <w:rPr>
                <w:b/>
              </w:rPr>
            </w:pPr>
            <w:r w:rsidRPr="00EB5A06">
              <w:rPr>
                <w:b/>
              </w:rPr>
              <w:t>Cultivating communication with P20W data consumers</w:t>
            </w:r>
          </w:p>
          <w:p w:rsidR="004F3AD8" w:rsidRPr="00EB5A06" w:rsidRDefault="004F3AD8">
            <w:pPr>
              <w:rPr>
                <w:b/>
              </w:rPr>
            </w:pPr>
            <w:r w:rsidRPr="00EB5A06">
              <w:rPr>
                <w:b/>
                <w:i/>
              </w:rPr>
              <w:t>Communications/Coach hired, Start date May 1</w:t>
            </w:r>
          </w:p>
        </w:tc>
        <w:tc>
          <w:tcPr>
            <w:tcW w:w="2515" w:type="dxa"/>
          </w:tcPr>
          <w:p w:rsidR="00B55580" w:rsidRPr="00EB5A06" w:rsidRDefault="00B966E3">
            <w:pPr>
              <w:rPr>
                <w:b/>
              </w:rPr>
            </w:pPr>
            <w:r w:rsidRPr="00EB5A06">
              <w:rPr>
                <w:b/>
              </w:rPr>
              <w:t>ERDC</w:t>
            </w:r>
          </w:p>
        </w:tc>
      </w:tr>
      <w:tr w:rsidR="00B55580" w:rsidRPr="00EB5A06" w:rsidTr="0063738C">
        <w:tc>
          <w:tcPr>
            <w:tcW w:w="1525" w:type="dxa"/>
            <w:shd w:val="clear" w:color="auto" w:fill="D9D9D9" w:themeFill="background1" w:themeFillShade="D9"/>
          </w:tcPr>
          <w:p w:rsidR="00B55580" w:rsidRPr="00EB5A06" w:rsidRDefault="00B55580">
            <w:r w:rsidRPr="00EB5A06">
              <w:t>Outcome 1.5</w:t>
            </w:r>
          </w:p>
        </w:tc>
        <w:tc>
          <w:tcPr>
            <w:tcW w:w="7825" w:type="dxa"/>
            <w:gridSpan w:val="2"/>
            <w:shd w:val="clear" w:color="auto" w:fill="D9D9D9" w:themeFill="background1" w:themeFillShade="D9"/>
          </w:tcPr>
          <w:p w:rsidR="00B55580" w:rsidRPr="00EB5A06" w:rsidRDefault="00B55580">
            <w:r w:rsidRPr="00EB5A06">
              <w:t>Expansion of Online Reporting</w:t>
            </w:r>
          </w:p>
        </w:tc>
      </w:tr>
      <w:tr w:rsidR="00B55580" w:rsidRPr="00EB5A06" w:rsidTr="003B0810">
        <w:tc>
          <w:tcPr>
            <w:tcW w:w="1525" w:type="dxa"/>
          </w:tcPr>
          <w:p w:rsidR="00B55580" w:rsidRPr="00EB5A06" w:rsidRDefault="001C1CC5">
            <w:pPr>
              <w:rPr>
                <w:b/>
              </w:rPr>
            </w:pPr>
            <w:r w:rsidRPr="00EB5A06">
              <w:rPr>
                <w:b/>
              </w:rPr>
              <w:t>In progress</w:t>
            </w:r>
          </w:p>
        </w:tc>
        <w:tc>
          <w:tcPr>
            <w:tcW w:w="5310" w:type="dxa"/>
          </w:tcPr>
          <w:p w:rsidR="00B55580" w:rsidRPr="00EB5A06" w:rsidRDefault="00B966E3">
            <w:pPr>
              <w:rPr>
                <w:b/>
              </w:rPr>
            </w:pPr>
            <w:r w:rsidRPr="00EB5A06">
              <w:rPr>
                <w:b/>
              </w:rPr>
              <w:t>High School Feedback Report expansion</w:t>
            </w:r>
          </w:p>
          <w:p w:rsidR="00962AFD" w:rsidRPr="00EB5A06" w:rsidRDefault="00962AFD">
            <w:pPr>
              <w:rPr>
                <w:b/>
                <w:i/>
              </w:rPr>
            </w:pPr>
            <w:r w:rsidRPr="00EB5A06">
              <w:rPr>
                <w:b/>
                <w:i/>
              </w:rPr>
              <w:t>Compiling feedback, will begin scheduling meetings soon</w:t>
            </w:r>
          </w:p>
        </w:tc>
        <w:tc>
          <w:tcPr>
            <w:tcW w:w="2515" w:type="dxa"/>
          </w:tcPr>
          <w:p w:rsidR="00B55580" w:rsidRPr="00EB5A06" w:rsidRDefault="00B966E3">
            <w:pPr>
              <w:rPr>
                <w:b/>
              </w:rPr>
            </w:pPr>
            <w:r w:rsidRPr="00EB5A06">
              <w:rPr>
                <w:b/>
              </w:rPr>
              <w:t>ERDC</w:t>
            </w:r>
          </w:p>
        </w:tc>
      </w:tr>
      <w:tr w:rsidR="00B55580" w:rsidRPr="00EB5A06" w:rsidTr="0063738C">
        <w:tc>
          <w:tcPr>
            <w:tcW w:w="1525" w:type="dxa"/>
            <w:tcBorders>
              <w:bottom w:val="single" w:sz="4" w:space="0" w:color="auto"/>
            </w:tcBorders>
            <w:shd w:val="clear" w:color="auto" w:fill="auto"/>
          </w:tcPr>
          <w:p w:rsidR="00B55580" w:rsidRPr="00EB5A06" w:rsidRDefault="00295A69">
            <w:r w:rsidRPr="00EB5A06">
              <w:t>Future</w:t>
            </w:r>
          </w:p>
        </w:tc>
        <w:tc>
          <w:tcPr>
            <w:tcW w:w="5310" w:type="dxa"/>
            <w:tcBorders>
              <w:bottom w:val="single" w:sz="4" w:space="0" w:color="auto"/>
            </w:tcBorders>
            <w:shd w:val="clear" w:color="auto" w:fill="auto"/>
          </w:tcPr>
          <w:p w:rsidR="00B55580" w:rsidRPr="00EB5A06" w:rsidRDefault="00B966E3">
            <w:r w:rsidRPr="00EB5A06">
              <w:t>Earnings for Graduates report expansion</w:t>
            </w:r>
          </w:p>
        </w:tc>
        <w:tc>
          <w:tcPr>
            <w:tcW w:w="2515" w:type="dxa"/>
            <w:tcBorders>
              <w:bottom w:val="single" w:sz="4" w:space="0" w:color="auto"/>
            </w:tcBorders>
            <w:shd w:val="clear" w:color="auto" w:fill="auto"/>
          </w:tcPr>
          <w:p w:rsidR="00B55580" w:rsidRPr="00EB5A06" w:rsidRDefault="00B966E3">
            <w:r w:rsidRPr="00EB5A06">
              <w:t>ERDC</w:t>
            </w:r>
          </w:p>
        </w:tc>
      </w:tr>
    </w:tbl>
    <w:p w:rsidR="00941E67" w:rsidRPr="00EB5A06" w:rsidRDefault="00941E67">
      <w:r w:rsidRPr="00EB5A06">
        <w:br w:type="page"/>
      </w:r>
    </w:p>
    <w:tbl>
      <w:tblPr>
        <w:tblStyle w:val="TableGrid"/>
        <w:tblW w:w="0" w:type="auto"/>
        <w:tblLook w:val="04A0" w:firstRow="1" w:lastRow="0" w:firstColumn="1" w:lastColumn="0" w:noHBand="0" w:noVBand="1"/>
      </w:tblPr>
      <w:tblGrid>
        <w:gridCol w:w="1525"/>
        <w:gridCol w:w="5310"/>
        <w:gridCol w:w="2515"/>
      </w:tblGrid>
      <w:tr w:rsidR="00B55580" w:rsidRPr="00EB5A06" w:rsidTr="00CB3168">
        <w:tc>
          <w:tcPr>
            <w:tcW w:w="9350" w:type="dxa"/>
            <w:gridSpan w:val="3"/>
            <w:shd w:val="clear" w:color="auto" w:fill="D9D9D9" w:themeFill="background1" w:themeFillShade="D9"/>
          </w:tcPr>
          <w:p w:rsidR="00B55580" w:rsidRPr="00EB5A06" w:rsidRDefault="00B55580" w:rsidP="00B55580">
            <w:r w:rsidRPr="00EB5A06">
              <w:lastRenderedPageBreak/>
              <w:t>Priority 2:  Evaluation and Research</w:t>
            </w:r>
          </w:p>
        </w:tc>
      </w:tr>
      <w:tr w:rsidR="00B55580" w:rsidRPr="00EB5A06" w:rsidTr="00CB3168">
        <w:tc>
          <w:tcPr>
            <w:tcW w:w="1525" w:type="dxa"/>
            <w:shd w:val="clear" w:color="auto" w:fill="D9D9D9" w:themeFill="background1" w:themeFillShade="D9"/>
          </w:tcPr>
          <w:p w:rsidR="00B55580" w:rsidRPr="00EB5A06" w:rsidRDefault="00B55580" w:rsidP="009115DE">
            <w:r w:rsidRPr="00EB5A06">
              <w:t>Outcome 2.1</w:t>
            </w:r>
          </w:p>
        </w:tc>
        <w:tc>
          <w:tcPr>
            <w:tcW w:w="7825" w:type="dxa"/>
            <w:gridSpan w:val="2"/>
            <w:shd w:val="clear" w:color="auto" w:fill="D9D9D9" w:themeFill="background1" w:themeFillShade="D9"/>
          </w:tcPr>
          <w:p w:rsidR="00B55580" w:rsidRPr="00EB5A06" w:rsidRDefault="00451E98" w:rsidP="009115DE">
            <w:r w:rsidRPr="00EB5A06">
              <w:t>Early Learning Studies</w:t>
            </w:r>
          </w:p>
        </w:tc>
      </w:tr>
      <w:tr w:rsidR="00B55580" w:rsidRPr="00EB5A06" w:rsidTr="00CB3168">
        <w:tc>
          <w:tcPr>
            <w:tcW w:w="1525" w:type="dxa"/>
          </w:tcPr>
          <w:p w:rsidR="00B55580" w:rsidRPr="00EB5A06" w:rsidRDefault="001C1CC5">
            <w:pPr>
              <w:rPr>
                <w:b/>
              </w:rPr>
            </w:pPr>
            <w:r w:rsidRPr="00EB5A06">
              <w:rPr>
                <w:b/>
              </w:rPr>
              <w:t>In progress</w:t>
            </w:r>
          </w:p>
        </w:tc>
        <w:tc>
          <w:tcPr>
            <w:tcW w:w="5310" w:type="dxa"/>
          </w:tcPr>
          <w:p w:rsidR="00B55580" w:rsidRPr="00EB5A06" w:rsidRDefault="00B966E3">
            <w:pPr>
              <w:rPr>
                <w:b/>
              </w:rPr>
            </w:pPr>
            <w:r w:rsidRPr="00EB5A06">
              <w:rPr>
                <w:b/>
              </w:rPr>
              <w:t>Early Learning Feedback Report</w:t>
            </w:r>
          </w:p>
          <w:p w:rsidR="004F3AD8" w:rsidRPr="00EB5A06" w:rsidRDefault="00E661B4">
            <w:pPr>
              <w:rPr>
                <w:b/>
                <w:i/>
              </w:rPr>
            </w:pPr>
            <w:r>
              <w:rPr>
                <w:b/>
                <w:i/>
              </w:rPr>
              <w:t>See project description (page 9)</w:t>
            </w:r>
          </w:p>
        </w:tc>
        <w:tc>
          <w:tcPr>
            <w:tcW w:w="2515" w:type="dxa"/>
          </w:tcPr>
          <w:p w:rsidR="00B55580" w:rsidRPr="00EB5A06" w:rsidRDefault="00B966E3">
            <w:pPr>
              <w:rPr>
                <w:b/>
              </w:rPr>
            </w:pPr>
            <w:r w:rsidRPr="00EB5A06">
              <w:rPr>
                <w:b/>
              </w:rPr>
              <w:t>ERDC</w:t>
            </w:r>
          </w:p>
        </w:tc>
      </w:tr>
      <w:tr w:rsidR="00B55580" w:rsidRPr="00EB5A06" w:rsidTr="00CB3168">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Analysis of ESIT to ECEAP to K12 Services</w:t>
            </w:r>
          </w:p>
        </w:tc>
        <w:tc>
          <w:tcPr>
            <w:tcW w:w="2515" w:type="dxa"/>
            <w:shd w:val="clear" w:color="auto" w:fill="auto"/>
          </w:tcPr>
          <w:p w:rsidR="00B55580" w:rsidRPr="00EB5A06" w:rsidRDefault="00B966E3">
            <w:r w:rsidRPr="00EB5A06">
              <w:t>ERDC</w:t>
            </w:r>
          </w:p>
        </w:tc>
      </w:tr>
      <w:tr w:rsidR="00B55580" w:rsidRPr="00EB5A06" w:rsidTr="00CB3168">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 xml:space="preserve">QRIS linked to </w:t>
            </w:r>
            <w:proofErr w:type="spellStart"/>
            <w:r w:rsidRPr="00EB5A06">
              <w:t>WaKIDS</w:t>
            </w:r>
            <w:proofErr w:type="spellEnd"/>
            <w:r w:rsidRPr="00EB5A06">
              <w:t xml:space="preserve"> and third grade outcomes</w:t>
            </w:r>
          </w:p>
        </w:tc>
        <w:tc>
          <w:tcPr>
            <w:tcW w:w="2515" w:type="dxa"/>
            <w:shd w:val="clear" w:color="auto" w:fill="auto"/>
          </w:tcPr>
          <w:p w:rsidR="00B55580" w:rsidRPr="00EB5A06" w:rsidRDefault="00B966E3">
            <w:r w:rsidRPr="00EB5A06">
              <w:t>ERDC</w:t>
            </w:r>
          </w:p>
        </w:tc>
      </w:tr>
      <w:tr w:rsidR="00B55580" w:rsidRPr="00EB5A06" w:rsidTr="00CB3168">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sidP="00B966E3">
            <w:r w:rsidRPr="00EB5A06">
              <w:t>Study:  Addressing modifiable community characteristics impacting school readiness</w:t>
            </w:r>
          </w:p>
        </w:tc>
        <w:tc>
          <w:tcPr>
            <w:tcW w:w="2515" w:type="dxa"/>
            <w:shd w:val="clear" w:color="auto" w:fill="auto"/>
          </w:tcPr>
          <w:p w:rsidR="00B55580" w:rsidRPr="00EB5A06" w:rsidRDefault="003B0810">
            <w:r w:rsidRPr="00EB5A06">
              <w:t>CAFRU</w:t>
            </w:r>
          </w:p>
        </w:tc>
      </w:tr>
      <w:tr w:rsidR="00451E98" w:rsidRPr="00EB5A06" w:rsidTr="00CB3168">
        <w:tc>
          <w:tcPr>
            <w:tcW w:w="1525" w:type="dxa"/>
            <w:shd w:val="clear" w:color="auto" w:fill="D9D9D9" w:themeFill="background1" w:themeFillShade="D9"/>
          </w:tcPr>
          <w:p w:rsidR="00451E98" w:rsidRPr="00EB5A06" w:rsidRDefault="00451E98">
            <w:r w:rsidRPr="00EB5A06">
              <w:t>Outcome 2.2</w:t>
            </w:r>
          </w:p>
        </w:tc>
        <w:tc>
          <w:tcPr>
            <w:tcW w:w="7825" w:type="dxa"/>
            <w:gridSpan w:val="2"/>
            <w:shd w:val="clear" w:color="auto" w:fill="D9D9D9" w:themeFill="background1" w:themeFillShade="D9"/>
          </w:tcPr>
          <w:p w:rsidR="00451E98" w:rsidRPr="00EB5A06" w:rsidRDefault="00451E98">
            <w:r w:rsidRPr="00EB5A06">
              <w:t>Education and Workforce Outcomes for Social Service Clients</w:t>
            </w:r>
          </w:p>
        </w:tc>
      </w:tr>
      <w:tr w:rsidR="00B55580" w:rsidRPr="00EB5A06" w:rsidTr="00CB3168">
        <w:tc>
          <w:tcPr>
            <w:tcW w:w="1525" w:type="dxa"/>
          </w:tcPr>
          <w:p w:rsidR="00B55580" w:rsidRPr="00EB5A06" w:rsidRDefault="00295A69">
            <w:pPr>
              <w:rPr>
                <w:b/>
              </w:rPr>
            </w:pPr>
            <w:r w:rsidRPr="00EB5A06">
              <w:rPr>
                <w:b/>
              </w:rPr>
              <w:t>In progress</w:t>
            </w:r>
          </w:p>
        </w:tc>
        <w:tc>
          <w:tcPr>
            <w:tcW w:w="5310" w:type="dxa"/>
          </w:tcPr>
          <w:p w:rsidR="00B55580" w:rsidRPr="00EB5A06" w:rsidRDefault="00B966E3">
            <w:pPr>
              <w:rPr>
                <w:b/>
              </w:rPr>
            </w:pPr>
            <w:r w:rsidRPr="00EB5A06">
              <w:rPr>
                <w:b/>
              </w:rPr>
              <w:t>Creation of critical questions and research agenda for the use of TANF data</w:t>
            </w:r>
          </w:p>
          <w:p w:rsidR="00962AFD" w:rsidRPr="00EB5A06" w:rsidRDefault="00962AFD">
            <w:pPr>
              <w:rPr>
                <w:b/>
                <w:i/>
              </w:rPr>
            </w:pPr>
            <w:r w:rsidRPr="00EB5A06">
              <w:rPr>
                <w:b/>
                <w:i/>
              </w:rPr>
              <w:t>First stakeholder meeting this afternoon</w:t>
            </w:r>
          </w:p>
        </w:tc>
        <w:tc>
          <w:tcPr>
            <w:tcW w:w="2515" w:type="dxa"/>
          </w:tcPr>
          <w:p w:rsidR="00B55580" w:rsidRPr="00EB5A06" w:rsidRDefault="003B0810">
            <w:pPr>
              <w:rPr>
                <w:b/>
              </w:rPr>
            </w:pPr>
            <w:r w:rsidRPr="00EB5A06">
              <w:rPr>
                <w:b/>
              </w:rPr>
              <w:t>ERDC, DSHS-Economic Services Admin.</w:t>
            </w:r>
          </w:p>
        </w:tc>
      </w:tr>
      <w:tr w:rsidR="00B55580" w:rsidRPr="00EB5A06" w:rsidTr="00CB3168">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Linking TANF and ERDC data</w:t>
            </w:r>
          </w:p>
        </w:tc>
        <w:tc>
          <w:tcPr>
            <w:tcW w:w="2515" w:type="dxa"/>
            <w:shd w:val="clear" w:color="auto" w:fill="auto"/>
          </w:tcPr>
          <w:p w:rsidR="00B55580" w:rsidRPr="00EB5A06" w:rsidRDefault="003B0810">
            <w:r w:rsidRPr="00EB5A06">
              <w:t>ERDC, DSHS-ESA</w:t>
            </w:r>
          </w:p>
        </w:tc>
      </w:tr>
      <w:tr w:rsidR="00B55580" w:rsidRPr="00EB5A06" w:rsidTr="00CB3168">
        <w:tc>
          <w:tcPr>
            <w:tcW w:w="1525" w:type="dxa"/>
          </w:tcPr>
          <w:p w:rsidR="00B55580" w:rsidRPr="00EB5A06" w:rsidRDefault="00295A69">
            <w:pPr>
              <w:rPr>
                <w:b/>
              </w:rPr>
            </w:pPr>
            <w:r w:rsidRPr="00EB5A06">
              <w:rPr>
                <w:b/>
              </w:rPr>
              <w:t>In progress</w:t>
            </w:r>
          </w:p>
        </w:tc>
        <w:tc>
          <w:tcPr>
            <w:tcW w:w="5310" w:type="dxa"/>
          </w:tcPr>
          <w:p w:rsidR="00B55580" w:rsidRPr="00EB5A06" w:rsidRDefault="00B966E3">
            <w:pPr>
              <w:rPr>
                <w:b/>
              </w:rPr>
            </w:pPr>
            <w:r w:rsidRPr="00EB5A06">
              <w:rPr>
                <w:b/>
              </w:rPr>
              <w:t>Evaluation study of statewide prevention interventions for adolescent substance abuse and education outcomes</w:t>
            </w:r>
          </w:p>
          <w:p w:rsidR="00A14C11" w:rsidRPr="00EB5A06" w:rsidRDefault="00A14C11">
            <w:pPr>
              <w:rPr>
                <w:b/>
                <w:i/>
              </w:rPr>
            </w:pPr>
            <w:r w:rsidRPr="00EB5A06">
              <w:rPr>
                <w:b/>
                <w:i/>
              </w:rPr>
              <w:t>Meeting with RDA to determine data needed</w:t>
            </w:r>
          </w:p>
        </w:tc>
        <w:tc>
          <w:tcPr>
            <w:tcW w:w="2515" w:type="dxa"/>
          </w:tcPr>
          <w:p w:rsidR="00B55580" w:rsidRPr="00EB5A06" w:rsidRDefault="003B0810">
            <w:pPr>
              <w:rPr>
                <w:b/>
              </w:rPr>
            </w:pPr>
            <w:r w:rsidRPr="00EB5A06">
              <w:rPr>
                <w:b/>
              </w:rPr>
              <w:t>DSHS-RDA</w:t>
            </w:r>
          </w:p>
        </w:tc>
      </w:tr>
      <w:tr w:rsidR="00B55580" w:rsidRPr="00EB5A06" w:rsidTr="00CB3168">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Study to identify predictors of educational outcomes for children and youth in foster care</w:t>
            </w:r>
          </w:p>
        </w:tc>
        <w:tc>
          <w:tcPr>
            <w:tcW w:w="2515" w:type="dxa"/>
            <w:shd w:val="clear" w:color="auto" w:fill="auto"/>
          </w:tcPr>
          <w:p w:rsidR="00B55580" w:rsidRPr="00EB5A06" w:rsidRDefault="003B0810">
            <w:r w:rsidRPr="00EB5A06">
              <w:t>DSHS-RDA</w:t>
            </w:r>
          </w:p>
        </w:tc>
      </w:tr>
      <w:tr w:rsidR="00B55580" w:rsidRPr="00EB5A06" w:rsidTr="00CB3168">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Risk models</w:t>
            </w:r>
          </w:p>
        </w:tc>
        <w:tc>
          <w:tcPr>
            <w:tcW w:w="2515" w:type="dxa"/>
            <w:shd w:val="clear" w:color="auto" w:fill="auto"/>
          </w:tcPr>
          <w:p w:rsidR="00B55580" w:rsidRPr="00EB5A06" w:rsidRDefault="003B0810">
            <w:r w:rsidRPr="00EB5A06">
              <w:t>DSHS-RDA</w:t>
            </w:r>
          </w:p>
        </w:tc>
      </w:tr>
      <w:tr w:rsidR="00451E98" w:rsidRPr="00EB5A06" w:rsidTr="00CB3168">
        <w:tc>
          <w:tcPr>
            <w:tcW w:w="1525" w:type="dxa"/>
            <w:shd w:val="clear" w:color="auto" w:fill="D9D9D9" w:themeFill="background1" w:themeFillShade="D9"/>
          </w:tcPr>
          <w:p w:rsidR="00451E98" w:rsidRPr="00EB5A06" w:rsidRDefault="00451E98">
            <w:r w:rsidRPr="00EB5A06">
              <w:t>Outcome 2.3</w:t>
            </w:r>
          </w:p>
        </w:tc>
        <w:tc>
          <w:tcPr>
            <w:tcW w:w="7825" w:type="dxa"/>
            <w:gridSpan w:val="2"/>
            <w:shd w:val="clear" w:color="auto" w:fill="D9D9D9" w:themeFill="background1" w:themeFillShade="D9"/>
          </w:tcPr>
          <w:p w:rsidR="00451E98" w:rsidRPr="00EB5A06" w:rsidRDefault="00451E98">
            <w:r w:rsidRPr="00EB5A06">
              <w:t>K12 Study of Low-Performing Schools</w:t>
            </w:r>
          </w:p>
        </w:tc>
      </w:tr>
      <w:tr w:rsidR="00B55580" w:rsidRPr="00EB5A06" w:rsidTr="00CB3168">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Evaluation of student outcomes in low-performing schools</w:t>
            </w:r>
          </w:p>
        </w:tc>
        <w:tc>
          <w:tcPr>
            <w:tcW w:w="2515" w:type="dxa"/>
            <w:shd w:val="clear" w:color="auto" w:fill="auto"/>
          </w:tcPr>
          <w:p w:rsidR="00B55580" w:rsidRPr="00EB5A06" w:rsidRDefault="00581048">
            <w:r w:rsidRPr="00EB5A06">
              <w:t>ERDC/</w:t>
            </w:r>
            <w:r w:rsidR="003B0810" w:rsidRPr="00EB5A06">
              <w:t>OSPI</w:t>
            </w:r>
          </w:p>
        </w:tc>
      </w:tr>
      <w:tr w:rsidR="00451E98" w:rsidRPr="00EB5A06" w:rsidTr="00CB3168">
        <w:tc>
          <w:tcPr>
            <w:tcW w:w="1525" w:type="dxa"/>
            <w:shd w:val="clear" w:color="auto" w:fill="auto"/>
          </w:tcPr>
          <w:p w:rsidR="00451E98" w:rsidRPr="00EB5A06" w:rsidRDefault="00451E98">
            <w:r w:rsidRPr="00EB5A06">
              <w:t>Outcome 2.4</w:t>
            </w:r>
          </w:p>
        </w:tc>
        <w:tc>
          <w:tcPr>
            <w:tcW w:w="7825" w:type="dxa"/>
            <w:gridSpan w:val="2"/>
            <w:shd w:val="clear" w:color="auto" w:fill="auto"/>
          </w:tcPr>
          <w:p w:rsidR="00451E98" w:rsidRPr="00EB5A06" w:rsidRDefault="00451E98">
            <w:r w:rsidRPr="00EB5A06">
              <w:t>Data Gap Analysis</w:t>
            </w:r>
          </w:p>
        </w:tc>
      </w:tr>
      <w:tr w:rsidR="00B55580" w:rsidRPr="00EB5A06" w:rsidTr="00CB3168">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Dataset supporting “Getting Ready to Succeed”</w:t>
            </w:r>
          </w:p>
        </w:tc>
        <w:tc>
          <w:tcPr>
            <w:tcW w:w="2515" w:type="dxa"/>
            <w:shd w:val="clear" w:color="auto" w:fill="auto"/>
          </w:tcPr>
          <w:p w:rsidR="00B55580" w:rsidRPr="00EB5A06" w:rsidRDefault="003B0810">
            <w:r w:rsidRPr="00EB5A06">
              <w:t xml:space="preserve">National </w:t>
            </w:r>
            <w:r w:rsidR="0044359E" w:rsidRPr="00EB5A06">
              <w:t>Research Center on Hispanic Children &amp; Families</w:t>
            </w:r>
          </w:p>
        </w:tc>
      </w:tr>
      <w:tr w:rsidR="00B55580" w:rsidRPr="00EB5A06" w:rsidTr="00CB3168">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Dataset supporting “Gateways to Juvenile Justice Involvement”</w:t>
            </w:r>
          </w:p>
        </w:tc>
        <w:tc>
          <w:tcPr>
            <w:tcW w:w="2515" w:type="dxa"/>
            <w:shd w:val="clear" w:color="auto" w:fill="auto"/>
          </w:tcPr>
          <w:p w:rsidR="00B55580" w:rsidRPr="00EB5A06" w:rsidRDefault="00581048">
            <w:r w:rsidRPr="00EB5A06">
              <w:t>ERDC/</w:t>
            </w:r>
            <w:r w:rsidR="00A71561" w:rsidRPr="00EB5A06">
              <w:t>WSCCR</w:t>
            </w:r>
          </w:p>
        </w:tc>
      </w:tr>
      <w:tr w:rsidR="00B55580" w:rsidRPr="00EB5A06" w:rsidTr="00CB3168">
        <w:tc>
          <w:tcPr>
            <w:tcW w:w="1525" w:type="dxa"/>
            <w:shd w:val="clear" w:color="auto" w:fill="auto"/>
          </w:tcPr>
          <w:p w:rsidR="00B55580" w:rsidRPr="00EB5A06" w:rsidRDefault="00295A69">
            <w:r w:rsidRPr="00EB5A06">
              <w:t>Future</w:t>
            </w:r>
          </w:p>
        </w:tc>
        <w:tc>
          <w:tcPr>
            <w:tcW w:w="5310" w:type="dxa"/>
            <w:shd w:val="clear" w:color="auto" w:fill="auto"/>
          </w:tcPr>
          <w:p w:rsidR="00B55580" w:rsidRPr="00EB5A06" w:rsidRDefault="00B966E3">
            <w:r w:rsidRPr="00EB5A06">
              <w:t>Data Gap Analysis</w:t>
            </w:r>
          </w:p>
        </w:tc>
        <w:tc>
          <w:tcPr>
            <w:tcW w:w="2515" w:type="dxa"/>
            <w:shd w:val="clear" w:color="auto" w:fill="auto"/>
          </w:tcPr>
          <w:p w:rsidR="00B55580" w:rsidRPr="00EB5A06" w:rsidRDefault="0044359E">
            <w:r w:rsidRPr="00EB5A06">
              <w:t>NRCHCF</w:t>
            </w:r>
          </w:p>
        </w:tc>
      </w:tr>
    </w:tbl>
    <w:p w:rsidR="009A6D28" w:rsidRPr="00EB5A06" w:rsidRDefault="009A6D28" w:rsidP="009A6D28"/>
    <w:p w:rsidR="009A6D28" w:rsidRPr="00EB5A06" w:rsidRDefault="009A6D28">
      <w:r w:rsidRPr="00EB5A06">
        <w:br w:type="page"/>
      </w:r>
    </w:p>
    <w:p w:rsidR="009A6D28" w:rsidRPr="00EB5A06" w:rsidRDefault="009A6D28" w:rsidP="009A6D28">
      <w:pPr>
        <w:shd w:val="clear" w:color="auto" w:fill="FFFFFF"/>
        <w:spacing w:before="120" w:after="120" w:line="276" w:lineRule="atLeast"/>
        <w:ind w:left="360"/>
        <w:jc w:val="center"/>
        <w:outlineLvl w:val="2"/>
        <w:rPr>
          <w:rFonts w:eastAsia="Times New Roman" w:cs="Times New Roman"/>
          <w:bCs/>
          <w:color w:val="222222"/>
          <w:sz w:val="28"/>
          <w:szCs w:val="28"/>
        </w:rPr>
      </w:pPr>
      <w:r w:rsidRPr="00EB5A06">
        <w:rPr>
          <w:rFonts w:eastAsia="Times New Roman" w:cs="Times New Roman"/>
          <w:bCs/>
          <w:color w:val="222222"/>
          <w:sz w:val="28"/>
          <w:szCs w:val="28"/>
        </w:rPr>
        <w:t>Priority 1:  College and Career</w:t>
      </w:r>
    </w:p>
    <w:p w:rsidR="009A6D28" w:rsidRPr="00EB5A06" w:rsidRDefault="009A6D28" w:rsidP="009A6D28">
      <w:pPr>
        <w:shd w:val="clear" w:color="auto" w:fill="FFFFFF"/>
        <w:spacing w:before="120" w:after="120" w:line="276" w:lineRule="atLeast"/>
        <w:ind w:left="360"/>
        <w:jc w:val="center"/>
        <w:outlineLvl w:val="2"/>
        <w:rPr>
          <w:rFonts w:eastAsia="Times New Roman" w:cs="Times New Roman"/>
          <w:bCs/>
          <w:color w:val="222222"/>
          <w:sz w:val="28"/>
          <w:szCs w:val="28"/>
        </w:rPr>
      </w:pPr>
      <w:r w:rsidRPr="00EB5A06">
        <w:rPr>
          <w:rFonts w:eastAsia="Times New Roman" w:cs="Times New Roman"/>
          <w:bCs/>
          <w:color w:val="222222"/>
          <w:sz w:val="28"/>
          <w:szCs w:val="28"/>
        </w:rPr>
        <w:t>Outcome 1.2 Studies Incorporating Financial Aid</w:t>
      </w:r>
    </w:p>
    <w:p w:rsidR="009A6D28" w:rsidRPr="00EB5A06" w:rsidRDefault="009A6D28" w:rsidP="009A6D28">
      <w:pPr>
        <w:shd w:val="clear" w:color="auto" w:fill="FFFFFF"/>
        <w:spacing w:before="120" w:after="120" w:line="276" w:lineRule="atLeast"/>
        <w:ind w:left="360"/>
        <w:jc w:val="center"/>
        <w:outlineLvl w:val="2"/>
        <w:rPr>
          <w:rFonts w:eastAsia="Times New Roman" w:cs="Times New Roman"/>
          <w:b/>
          <w:bCs/>
          <w:color w:val="222222"/>
          <w:sz w:val="24"/>
          <w:szCs w:val="24"/>
        </w:rPr>
      </w:pPr>
      <w:r w:rsidRPr="00EB5A06">
        <w:rPr>
          <w:rFonts w:eastAsia="Times New Roman" w:cs="Times New Roman"/>
          <w:b/>
          <w:bCs/>
          <w:color w:val="222222"/>
          <w:sz w:val="24"/>
          <w:szCs w:val="24"/>
        </w:rPr>
        <w:t xml:space="preserve">Product 1.2.1- Study on the effectiveness of financial aid  </w:t>
      </w:r>
    </w:p>
    <w:p w:rsidR="00EB5A06" w:rsidRPr="00EB5A06" w:rsidRDefault="00EB5A06" w:rsidP="00EB5A06">
      <w:pPr>
        <w:rPr>
          <w:b/>
        </w:rPr>
      </w:pPr>
      <w:bookmarkStart w:id="0" w:name="_GoBack"/>
      <w:bookmarkEnd w:id="0"/>
      <w:r w:rsidRPr="00EB5A06">
        <w:rPr>
          <w:b/>
        </w:rPr>
        <w:t>Excerpt from grant proposal</w:t>
      </w:r>
    </w:p>
    <w:p w:rsidR="007E45A3" w:rsidRPr="00EB5A06" w:rsidRDefault="00EB5A06" w:rsidP="009A6D28">
      <w:pPr>
        <w:rPr>
          <w:szCs w:val="24"/>
        </w:rPr>
      </w:pPr>
      <w:r w:rsidRPr="00EB5A06">
        <w:rPr>
          <w:szCs w:val="24"/>
        </w:rPr>
        <w:t>Central Washington University researchers have found that students who received financial aid had a reduced probability of graduating.  (All levels of financial aid received in the first quarter decrease the chance of graduation by 2.6 percent for every $1,000 provided.)  On the surface this is not surprising.  To the extent that the granting of financial aid identifies students as being “financially needy,” it is reasonable to assume that financially needy students are less likely to graduate, with the more financially needy even less likely to graduate. But the question is, within the group of financially needy students, what separates those students who do graduate from those who do not?  When matched against a student’s need, are there types and amounts of financial aid and tuition policies that are more or less successful?  What would an ideal tuition and financial aid program, that maximizes the number of students graduating, look like?  We can debate whether “high tuition – high financial aid” or “low tuition is the best financial aid” are the more effective policy routes, but what does the data show?</w:t>
      </w:r>
    </w:p>
    <w:p w:rsidR="00EB5A06" w:rsidRPr="00EB5A06" w:rsidRDefault="00EB5A06" w:rsidP="009A6D28">
      <w:pPr>
        <w:rPr>
          <w:b/>
        </w:rPr>
      </w:pPr>
      <w:r w:rsidRPr="00EB5A06">
        <w:rPr>
          <w:b/>
        </w:rPr>
        <w:t>Proposed study questions</w:t>
      </w:r>
    </w:p>
    <w:p w:rsidR="00EB5A06" w:rsidRPr="00EB5A06" w:rsidRDefault="00EB5A06" w:rsidP="00EB5A06">
      <w:r w:rsidRPr="00EB5A06">
        <w:t xml:space="preserve">Financial aid has two roles: </w:t>
      </w:r>
    </w:p>
    <w:p w:rsidR="00EB5A06" w:rsidRPr="00EB5A06" w:rsidRDefault="00EB5A06" w:rsidP="00EB5A06">
      <w:pPr>
        <w:pStyle w:val="ListParagraph"/>
        <w:numPr>
          <w:ilvl w:val="0"/>
          <w:numId w:val="4"/>
        </w:numPr>
      </w:pPr>
      <w:r w:rsidRPr="00EB5A06">
        <w:t>“Getting students in the door” to postsecondary education; and</w:t>
      </w:r>
    </w:p>
    <w:p w:rsidR="00EB5A06" w:rsidRPr="00EB5A06" w:rsidRDefault="00EB5A06" w:rsidP="00EB5A06">
      <w:pPr>
        <w:pStyle w:val="ListParagraph"/>
        <w:numPr>
          <w:ilvl w:val="0"/>
          <w:numId w:val="4"/>
        </w:numPr>
      </w:pPr>
      <w:r w:rsidRPr="00EB5A06">
        <w:t>“Keeping students, once they are in the door” till completion.</w:t>
      </w:r>
    </w:p>
    <w:p w:rsidR="00EB5A06" w:rsidRPr="00EB5A06" w:rsidRDefault="00EB5A06" w:rsidP="00EB5A06">
      <w:r w:rsidRPr="00EB5A06">
        <w:t>Specific research questions:</w:t>
      </w:r>
    </w:p>
    <w:p w:rsidR="00EB5A06" w:rsidRPr="00EB5A06" w:rsidRDefault="00EB5A06" w:rsidP="00EB5A06">
      <w:pPr>
        <w:pStyle w:val="ListParagraph"/>
        <w:numPr>
          <w:ilvl w:val="0"/>
          <w:numId w:val="5"/>
        </w:numPr>
        <w:rPr>
          <w:u w:val="single"/>
        </w:rPr>
      </w:pPr>
      <w:r w:rsidRPr="00EB5A06">
        <w:rPr>
          <w:u w:val="single"/>
        </w:rPr>
        <w:t>Enrollment in Public Higher Education</w:t>
      </w:r>
    </w:p>
    <w:p w:rsidR="00EB5A06" w:rsidRPr="00EB5A06" w:rsidRDefault="00EB5A06" w:rsidP="00EB5A06">
      <w:pPr>
        <w:pStyle w:val="ListParagraph"/>
        <w:numPr>
          <w:ilvl w:val="1"/>
          <w:numId w:val="5"/>
        </w:numPr>
      </w:pPr>
      <w:r w:rsidRPr="00EB5A06">
        <w:t>Regarding enrollment in public postsecondary, what are the distinctions between high school graduates that enroll in public four-year institutions, in public two-year institutions, in private or out-of-state institutions, and those students that do not enroll anywhere, specifically concerning:</w:t>
      </w:r>
    </w:p>
    <w:p w:rsidR="00EB5A06" w:rsidRPr="00EB5A06" w:rsidRDefault="00EB5A06" w:rsidP="00EB5A06">
      <w:pPr>
        <w:pStyle w:val="ListParagraph"/>
        <w:numPr>
          <w:ilvl w:val="2"/>
          <w:numId w:val="5"/>
        </w:numPr>
      </w:pPr>
      <w:r w:rsidRPr="00EB5A06">
        <w:t>Student characteristics (gender, race/ethnicity);</w:t>
      </w:r>
    </w:p>
    <w:p w:rsidR="00EB5A06" w:rsidRPr="00EB5A06" w:rsidRDefault="00EB5A06" w:rsidP="00EB5A06">
      <w:pPr>
        <w:pStyle w:val="ListParagraph"/>
        <w:numPr>
          <w:ilvl w:val="2"/>
          <w:numId w:val="5"/>
        </w:numPr>
      </w:pPr>
      <w:r w:rsidRPr="00EB5A06">
        <w:t>Student family characteristics (SES);</w:t>
      </w:r>
    </w:p>
    <w:p w:rsidR="00EB5A06" w:rsidRPr="00EB5A06" w:rsidRDefault="00EB5A06" w:rsidP="00EB5A06">
      <w:pPr>
        <w:pStyle w:val="ListParagraph"/>
        <w:numPr>
          <w:ilvl w:val="2"/>
          <w:numId w:val="5"/>
        </w:numPr>
      </w:pPr>
      <w:r w:rsidRPr="00EB5A06">
        <w:t>High school academic experiences (coursework, assessments, GPA, etc.);</w:t>
      </w:r>
    </w:p>
    <w:p w:rsidR="00EB5A06" w:rsidRPr="00EB5A06" w:rsidRDefault="00EB5A06" w:rsidP="00EB5A06">
      <w:pPr>
        <w:pStyle w:val="ListParagraph"/>
        <w:numPr>
          <w:ilvl w:val="2"/>
          <w:numId w:val="5"/>
        </w:numPr>
      </w:pPr>
      <w:r w:rsidRPr="00EB5A06">
        <w:t>High school characteristics (graduation rate, size, locale, etc.);</w:t>
      </w:r>
    </w:p>
    <w:p w:rsidR="00EB5A06" w:rsidRPr="00EB5A06" w:rsidRDefault="00EB5A06" w:rsidP="00EB5A06">
      <w:pPr>
        <w:pStyle w:val="ListParagraph"/>
        <w:numPr>
          <w:ilvl w:val="2"/>
          <w:numId w:val="5"/>
        </w:numPr>
      </w:pPr>
      <w:r w:rsidRPr="00EB5A06">
        <w:t>Neighborhood characteristics (poverty rate, income level, educational attainment, etc.);</w:t>
      </w:r>
    </w:p>
    <w:p w:rsidR="00EB5A06" w:rsidRPr="00EB5A06" w:rsidRDefault="00EB5A06" w:rsidP="00EB5A06">
      <w:pPr>
        <w:pStyle w:val="ListParagraph"/>
        <w:numPr>
          <w:ilvl w:val="2"/>
          <w:numId w:val="5"/>
        </w:numPr>
      </w:pPr>
      <w:r w:rsidRPr="00EB5A06">
        <w:t>Student work experience;</w:t>
      </w:r>
    </w:p>
    <w:p w:rsidR="00EB5A06" w:rsidRPr="00EB5A06" w:rsidRDefault="00EB5A06" w:rsidP="00EB5A06">
      <w:pPr>
        <w:pStyle w:val="ListParagraph"/>
        <w:numPr>
          <w:ilvl w:val="2"/>
          <w:numId w:val="5"/>
        </w:numPr>
      </w:pPr>
      <w:r w:rsidRPr="00EB5A06">
        <w:t>Receipt of student financial aid (by type of aid; public institutions only).</w:t>
      </w:r>
    </w:p>
    <w:p w:rsidR="00EB5A06" w:rsidRPr="00EB5A06" w:rsidRDefault="00EB5A06" w:rsidP="00EB5A06">
      <w:pPr>
        <w:pStyle w:val="ListParagraph"/>
        <w:numPr>
          <w:ilvl w:val="1"/>
          <w:numId w:val="5"/>
        </w:numPr>
      </w:pPr>
      <w:r w:rsidRPr="00EB5A06">
        <w:t>Are graduates from low-performing high schools less likely to enroll in postsecondary education?</w:t>
      </w:r>
    </w:p>
    <w:p w:rsidR="00EB5A06" w:rsidRPr="00EB5A06" w:rsidRDefault="00EB5A06" w:rsidP="00EB5A06">
      <w:pPr>
        <w:pStyle w:val="ListParagraph"/>
        <w:numPr>
          <w:ilvl w:val="1"/>
          <w:numId w:val="5"/>
        </w:numPr>
      </w:pPr>
      <w:r w:rsidRPr="00EB5A06">
        <w:t>Are graduates from (low-income, less educated, more distressed) neighborhoods less likely to enroll in postsecondary education? (“Neighborhood” may be the county, school district, or census tract(s) around the high school from which student graduated.)</w:t>
      </w:r>
    </w:p>
    <w:p w:rsidR="00EB5A06" w:rsidRPr="00EB5A06" w:rsidRDefault="00EB5A06" w:rsidP="00EB5A06">
      <w:pPr>
        <w:pStyle w:val="ListParagraph"/>
        <w:numPr>
          <w:ilvl w:val="1"/>
          <w:numId w:val="5"/>
        </w:numPr>
      </w:pPr>
      <w:r w:rsidRPr="00EB5A06">
        <w:t>Are graduates who are more connected to the workforce (and help support their families) less likely to enroll in postsecondary education?</w:t>
      </w:r>
    </w:p>
    <w:p w:rsidR="00EB5A06" w:rsidRPr="00EB5A06" w:rsidRDefault="00EB5A06" w:rsidP="00EB5A06">
      <w:pPr>
        <w:pStyle w:val="ListParagraph"/>
        <w:numPr>
          <w:ilvl w:val="1"/>
          <w:numId w:val="5"/>
        </w:numPr>
      </w:pPr>
      <w:r w:rsidRPr="00EB5A06">
        <w:t>From the available data, is it possible to identify and quantify the role of financial aid in a student’s decision whether to enroll in postsecondary education and where to enter the postsecondary system?</w:t>
      </w:r>
    </w:p>
    <w:p w:rsidR="00EB5A06" w:rsidRPr="00EB5A06" w:rsidRDefault="00EB5A06" w:rsidP="00EB5A06">
      <w:pPr>
        <w:pStyle w:val="ListParagraph"/>
        <w:ind w:left="360"/>
      </w:pPr>
    </w:p>
    <w:p w:rsidR="00EB5A06" w:rsidRPr="00EB5A06" w:rsidRDefault="00EB5A06" w:rsidP="00EB5A06">
      <w:pPr>
        <w:pStyle w:val="ListParagraph"/>
        <w:numPr>
          <w:ilvl w:val="0"/>
          <w:numId w:val="5"/>
        </w:numPr>
        <w:rPr>
          <w:u w:val="single"/>
        </w:rPr>
      </w:pPr>
      <w:r w:rsidRPr="00EB5A06">
        <w:rPr>
          <w:u w:val="single"/>
        </w:rPr>
        <w:t>Persistence and Completion in Public Higher Education</w:t>
      </w:r>
    </w:p>
    <w:p w:rsidR="00EB5A06" w:rsidRPr="00EB5A06" w:rsidRDefault="00EB5A06" w:rsidP="00EB5A06">
      <w:pPr>
        <w:pStyle w:val="ListParagraph"/>
        <w:numPr>
          <w:ilvl w:val="1"/>
          <w:numId w:val="5"/>
        </w:numPr>
      </w:pPr>
      <w:r w:rsidRPr="00EB5A06">
        <w:t>Which financial aid programs are used by which students during their academic career?</w:t>
      </w:r>
    </w:p>
    <w:p w:rsidR="00EB5A06" w:rsidRPr="00EB5A06" w:rsidRDefault="00EB5A06" w:rsidP="00EB5A06">
      <w:pPr>
        <w:pStyle w:val="ListParagraph"/>
        <w:numPr>
          <w:ilvl w:val="1"/>
          <w:numId w:val="5"/>
        </w:numPr>
      </w:pPr>
      <w:r w:rsidRPr="00EB5A06">
        <w:t>What are the outcomes of students who receive financial aid?</w:t>
      </w:r>
    </w:p>
    <w:p w:rsidR="00EB5A06" w:rsidRPr="00EB5A06" w:rsidRDefault="00EB5A06" w:rsidP="00EB5A06">
      <w:pPr>
        <w:pStyle w:val="ListParagraph"/>
        <w:numPr>
          <w:ilvl w:val="1"/>
          <w:numId w:val="5"/>
        </w:numPr>
      </w:pPr>
      <w:r w:rsidRPr="00EB5A06">
        <w:t>What is the role of financial aid in enabling a student to persist year-to-year in higher education to completion?</w:t>
      </w:r>
    </w:p>
    <w:p w:rsidR="00EB5A06" w:rsidRPr="00EB5A06" w:rsidRDefault="00EB5A06" w:rsidP="00EB5A06">
      <w:pPr>
        <w:pStyle w:val="ListParagraph"/>
        <w:numPr>
          <w:ilvl w:val="2"/>
          <w:numId w:val="5"/>
        </w:numPr>
      </w:pPr>
      <w:r w:rsidRPr="00EB5A06">
        <w:rPr>
          <w:szCs w:val="24"/>
        </w:rPr>
        <w:t xml:space="preserve">Within the group of financially needy students, what separates those students who do graduate from those who do not?  </w:t>
      </w:r>
    </w:p>
    <w:p w:rsidR="00EB5A06" w:rsidRPr="00EB5A06" w:rsidRDefault="00EB5A06" w:rsidP="00EB5A06">
      <w:pPr>
        <w:pStyle w:val="ListParagraph"/>
        <w:numPr>
          <w:ilvl w:val="2"/>
          <w:numId w:val="5"/>
        </w:numPr>
      </w:pPr>
      <w:r w:rsidRPr="00EB5A06">
        <w:rPr>
          <w:szCs w:val="24"/>
        </w:rPr>
        <w:t xml:space="preserve">When matched against a student’s need, are there types and amounts of financial aid and tuition policies that are more or less successful?  </w:t>
      </w:r>
    </w:p>
    <w:p w:rsidR="00EB5A06" w:rsidRPr="00EB5A06" w:rsidRDefault="00EB5A06" w:rsidP="00EB5A06">
      <w:pPr>
        <w:pStyle w:val="ListParagraph"/>
        <w:numPr>
          <w:ilvl w:val="2"/>
          <w:numId w:val="5"/>
        </w:numPr>
      </w:pPr>
      <w:r w:rsidRPr="00EB5A06">
        <w:rPr>
          <w:szCs w:val="24"/>
        </w:rPr>
        <w:t xml:space="preserve">What would an ideal tuition and financial aid program, that maximizes the number of students graduating, look like?  </w:t>
      </w:r>
    </w:p>
    <w:p w:rsidR="009A6D28" w:rsidRPr="00EB5A06" w:rsidRDefault="00EB5A06" w:rsidP="00EB5A06">
      <w:r w:rsidRPr="00EB5A06">
        <w:rPr>
          <w:szCs w:val="24"/>
        </w:rPr>
        <w:t>What does the data show about the more effective policy route between “high tuition – high financial aid” or “low tuition is the best financial aid”?</w:t>
      </w:r>
    </w:p>
    <w:p w:rsidR="00EB5A06" w:rsidRPr="0024158B" w:rsidRDefault="00EB5A06" w:rsidP="00EB5A06">
      <w:pPr>
        <w:rPr>
          <w:b/>
        </w:rPr>
      </w:pPr>
      <w:r w:rsidRPr="0024158B">
        <w:rPr>
          <w:b/>
        </w:rPr>
        <w:t>Data</w:t>
      </w:r>
    </w:p>
    <w:tbl>
      <w:tblPr>
        <w:tblStyle w:val="TableGrid"/>
        <w:tblW w:w="10260" w:type="dxa"/>
        <w:tblInd w:w="-455" w:type="dxa"/>
        <w:tblLayout w:type="fixed"/>
        <w:tblLook w:val="04A0" w:firstRow="1" w:lastRow="0" w:firstColumn="1" w:lastColumn="0" w:noHBand="0" w:noVBand="1"/>
      </w:tblPr>
      <w:tblGrid>
        <w:gridCol w:w="3510"/>
        <w:gridCol w:w="1530"/>
        <w:gridCol w:w="990"/>
        <w:gridCol w:w="1260"/>
        <w:gridCol w:w="990"/>
        <w:gridCol w:w="1980"/>
      </w:tblGrid>
      <w:tr w:rsidR="009115DE" w:rsidRPr="009115DE" w:rsidTr="009115DE">
        <w:trPr>
          <w:trHeight w:val="645"/>
        </w:trPr>
        <w:tc>
          <w:tcPr>
            <w:tcW w:w="3510" w:type="dxa"/>
            <w:noWrap/>
            <w:hideMark/>
          </w:tcPr>
          <w:p w:rsidR="009115DE" w:rsidRPr="009115DE" w:rsidRDefault="009115DE">
            <w:r w:rsidRPr="009115DE">
              <w:t> </w:t>
            </w:r>
          </w:p>
        </w:tc>
        <w:tc>
          <w:tcPr>
            <w:tcW w:w="1530" w:type="dxa"/>
            <w:hideMark/>
          </w:tcPr>
          <w:p w:rsidR="009115DE" w:rsidRPr="009115DE" w:rsidRDefault="009115DE">
            <w:pPr>
              <w:rPr>
                <w:b/>
                <w:bCs/>
              </w:rPr>
            </w:pPr>
            <w:r w:rsidRPr="009115DE">
              <w:rPr>
                <w:b/>
                <w:bCs/>
              </w:rPr>
              <w:t>Time Period</w:t>
            </w:r>
          </w:p>
        </w:tc>
        <w:tc>
          <w:tcPr>
            <w:tcW w:w="990" w:type="dxa"/>
            <w:hideMark/>
          </w:tcPr>
          <w:p w:rsidR="009115DE" w:rsidRPr="009115DE" w:rsidRDefault="009115DE">
            <w:pPr>
              <w:rPr>
                <w:b/>
                <w:bCs/>
              </w:rPr>
            </w:pPr>
            <w:r w:rsidRPr="009115DE">
              <w:rPr>
                <w:b/>
                <w:bCs/>
              </w:rPr>
              <w:t>Source</w:t>
            </w:r>
          </w:p>
        </w:tc>
        <w:tc>
          <w:tcPr>
            <w:tcW w:w="1260" w:type="dxa"/>
            <w:hideMark/>
          </w:tcPr>
          <w:p w:rsidR="009115DE" w:rsidRPr="009115DE" w:rsidRDefault="009115DE">
            <w:pPr>
              <w:rPr>
                <w:b/>
                <w:bCs/>
              </w:rPr>
            </w:pPr>
            <w:r w:rsidRPr="009115DE">
              <w:rPr>
                <w:b/>
                <w:bCs/>
              </w:rPr>
              <w:t>Alternative Source</w:t>
            </w:r>
          </w:p>
        </w:tc>
        <w:tc>
          <w:tcPr>
            <w:tcW w:w="990" w:type="dxa"/>
            <w:hideMark/>
          </w:tcPr>
          <w:p w:rsidR="009115DE" w:rsidRPr="009115DE" w:rsidRDefault="009115DE" w:rsidP="009115DE">
            <w:pPr>
              <w:rPr>
                <w:b/>
                <w:bCs/>
              </w:rPr>
            </w:pPr>
            <w:r w:rsidRPr="009115DE">
              <w:rPr>
                <w:b/>
                <w:bCs/>
              </w:rPr>
              <w:t>Derived</w:t>
            </w:r>
          </w:p>
        </w:tc>
        <w:tc>
          <w:tcPr>
            <w:tcW w:w="1980" w:type="dxa"/>
            <w:hideMark/>
          </w:tcPr>
          <w:p w:rsidR="009115DE" w:rsidRPr="009115DE" w:rsidRDefault="009115DE">
            <w:pPr>
              <w:rPr>
                <w:b/>
                <w:bCs/>
              </w:rPr>
            </w:pPr>
            <w:r w:rsidRPr="009115DE">
              <w:rPr>
                <w:b/>
                <w:bCs/>
              </w:rPr>
              <w:t>Comment</w:t>
            </w:r>
          </w:p>
        </w:tc>
      </w:tr>
      <w:tr w:rsidR="009115DE" w:rsidRPr="009115DE" w:rsidTr="009115DE">
        <w:trPr>
          <w:trHeight w:val="360"/>
        </w:trPr>
        <w:tc>
          <w:tcPr>
            <w:tcW w:w="10260" w:type="dxa"/>
            <w:gridSpan w:val="6"/>
            <w:noWrap/>
            <w:hideMark/>
          </w:tcPr>
          <w:p w:rsidR="009115DE" w:rsidRPr="009115DE" w:rsidRDefault="009115DE" w:rsidP="009115DE">
            <w:pPr>
              <w:jc w:val="center"/>
              <w:rPr>
                <w:b/>
                <w:bCs/>
              </w:rPr>
            </w:pPr>
            <w:r>
              <w:rPr>
                <w:b/>
                <w:bCs/>
              </w:rPr>
              <w:t>Cohort</w:t>
            </w:r>
          </w:p>
        </w:tc>
      </w:tr>
      <w:tr w:rsidR="009115DE" w:rsidRPr="009115DE" w:rsidTr="009115DE">
        <w:trPr>
          <w:trHeight w:val="300"/>
        </w:trPr>
        <w:tc>
          <w:tcPr>
            <w:tcW w:w="3510" w:type="dxa"/>
            <w:noWrap/>
            <w:hideMark/>
          </w:tcPr>
          <w:p w:rsidR="009115DE" w:rsidRPr="009115DE" w:rsidRDefault="009115DE">
            <w:r w:rsidRPr="009115DE">
              <w:t>HS Grads 2006-07</w:t>
            </w:r>
          </w:p>
        </w:tc>
        <w:tc>
          <w:tcPr>
            <w:tcW w:w="1530" w:type="dxa"/>
            <w:hideMark/>
          </w:tcPr>
          <w:p w:rsidR="009115DE" w:rsidRPr="009115DE" w:rsidRDefault="009115DE">
            <w:r w:rsidRPr="009115DE">
              <w:t>2006-07</w:t>
            </w:r>
          </w:p>
        </w:tc>
        <w:tc>
          <w:tcPr>
            <w:tcW w:w="990" w:type="dxa"/>
            <w:hideMark/>
          </w:tcPr>
          <w:p w:rsidR="009115DE" w:rsidRPr="009115DE" w:rsidRDefault="009115DE">
            <w:r w:rsidRPr="009115DE">
              <w:t>HSFB</w:t>
            </w:r>
          </w:p>
        </w:tc>
        <w:tc>
          <w:tcPr>
            <w:tcW w:w="1260" w:type="dxa"/>
            <w:noWrap/>
            <w:hideMark/>
          </w:tcPr>
          <w:p w:rsidR="009115DE" w:rsidRPr="009115DE" w:rsidRDefault="009115DE"/>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noWrap/>
            <w:hideMark/>
          </w:tcPr>
          <w:p w:rsidR="009115DE" w:rsidRPr="009115DE" w:rsidRDefault="009115DE">
            <w:r w:rsidRPr="009115DE">
              <w:t>HS Grads 2007-08</w:t>
            </w:r>
          </w:p>
        </w:tc>
        <w:tc>
          <w:tcPr>
            <w:tcW w:w="1530" w:type="dxa"/>
            <w:hideMark/>
          </w:tcPr>
          <w:p w:rsidR="009115DE" w:rsidRPr="009115DE" w:rsidRDefault="009115DE">
            <w:r w:rsidRPr="009115DE">
              <w:t>2007-08</w:t>
            </w:r>
          </w:p>
        </w:tc>
        <w:tc>
          <w:tcPr>
            <w:tcW w:w="990" w:type="dxa"/>
            <w:hideMark/>
          </w:tcPr>
          <w:p w:rsidR="009115DE" w:rsidRPr="009115DE" w:rsidRDefault="009115DE">
            <w:r w:rsidRPr="009115DE">
              <w:t>HSFB</w:t>
            </w:r>
          </w:p>
        </w:tc>
        <w:tc>
          <w:tcPr>
            <w:tcW w:w="1260" w:type="dxa"/>
            <w:noWrap/>
            <w:hideMark/>
          </w:tcPr>
          <w:p w:rsidR="009115DE" w:rsidRPr="009115DE" w:rsidRDefault="009115DE"/>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800"/>
        </w:trPr>
        <w:tc>
          <w:tcPr>
            <w:tcW w:w="3510" w:type="dxa"/>
            <w:noWrap/>
            <w:hideMark/>
          </w:tcPr>
          <w:p w:rsidR="009115DE" w:rsidRPr="009115DE" w:rsidRDefault="009115DE">
            <w:r w:rsidRPr="009115DE">
              <w:t>HS Grads 2008-09</w:t>
            </w:r>
          </w:p>
        </w:tc>
        <w:tc>
          <w:tcPr>
            <w:tcW w:w="1530" w:type="dxa"/>
            <w:hideMark/>
          </w:tcPr>
          <w:p w:rsidR="009115DE" w:rsidRPr="009115DE" w:rsidRDefault="009115DE">
            <w:r w:rsidRPr="009115DE">
              <w:t>2008-09</w:t>
            </w:r>
          </w:p>
        </w:tc>
        <w:tc>
          <w:tcPr>
            <w:tcW w:w="990" w:type="dxa"/>
            <w:hideMark/>
          </w:tcPr>
          <w:p w:rsidR="009115DE" w:rsidRPr="009115DE" w:rsidRDefault="009115DE">
            <w:r w:rsidRPr="009115DE">
              <w:t>HSFB</w:t>
            </w:r>
          </w:p>
        </w:tc>
        <w:tc>
          <w:tcPr>
            <w:tcW w:w="1260" w:type="dxa"/>
            <w:noWrap/>
            <w:hideMark/>
          </w:tcPr>
          <w:p w:rsidR="009115DE" w:rsidRPr="009115DE" w:rsidRDefault="009115DE"/>
        </w:tc>
        <w:tc>
          <w:tcPr>
            <w:tcW w:w="990" w:type="dxa"/>
            <w:noWrap/>
            <w:hideMark/>
          </w:tcPr>
          <w:p w:rsidR="009115DE" w:rsidRPr="009115DE" w:rsidRDefault="009115DE"/>
        </w:tc>
        <w:tc>
          <w:tcPr>
            <w:tcW w:w="1980" w:type="dxa"/>
            <w:hideMark/>
          </w:tcPr>
          <w:p w:rsidR="009115DE" w:rsidRPr="009115DE" w:rsidRDefault="009115DE">
            <w:r w:rsidRPr="009115DE">
              <w:t>If 2014-15 WSAC Unit Record available</w:t>
            </w:r>
          </w:p>
        </w:tc>
      </w:tr>
      <w:tr w:rsidR="009115DE" w:rsidRPr="009115DE" w:rsidTr="009115DE">
        <w:trPr>
          <w:trHeight w:val="360"/>
        </w:trPr>
        <w:tc>
          <w:tcPr>
            <w:tcW w:w="10260" w:type="dxa"/>
            <w:gridSpan w:val="6"/>
            <w:noWrap/>
            <w:hideMark/>
          </w:tcPr>
          <w:p w:rsidR="009115DE" w:rsidRPr="009115DE" w:rsidRDefault="009115DE" w:rsidP="009115DE">
            <w:pPr>
              <w:jc w:val="center"/>
              <w:rPr>
                <w:b/>
                <w:bCs/>
              </w:rPr>
            </w:pPr>
            <w:r>
              <w:rPr>
                <w:b/>
                <w:bCs/>
              </w:rPr>
              <w:t>Data Elements</w:t>
            </w:r>
          </w:p>
        </w:tc>
      </w:tr>
      <w:tr w:rsidR="009115DE" w:rsidRPr="009115DE" w:rsidTr="009115DE">
        <w:trPr>
          <w:trHeight w:val="315"/>
        </w:trPr>
        <w:tc>
          <w:tcPr>
            <w:tcW w:w="3510" w:type="dxa"/>
            <w:noWrap/>
            <w:hideMark/>
          </w:tcPr>
          <w:p w:rsidR="009115DE" w:rsidRPr="009115DE" w:rsidRDefault="009115DE">
            <w:pPr>
              <w:rPr>
                <w:b/>
                <w:bCs/>
              </w:rPr>
            </w:pPr>
            <w:r w:rsidRPr="009115DE">
              <w:rPr>
                <w:b/>
                <w:bCs/>
              </w:rPr>
              <w:t>Student Characteristics</w:t>
            </w:r>
          </w:p>
        </w:tc>
        <w:tc>
          <w:tcPr>
            <w:tcW w:w="1530" w:type="dxa"/>
            <w:hideMark/>
          </w:tcPr>
          <w:p w:rsidR="009115DE" w:rsidRPr="009115DE" w:rsidRDefault="009115DE">
            <w:pPr>
              <w:rPr>
                <w:b/>
                <w:bCs/>
              </w:rPr>
            </w:pPr>
          </w:p>
        </w:tc>
        <w:tc>
          <w:tcPr>
            <w:tcW w:w="990" w:type="dxa"/>
            <w:hideMark/>
          </w:tcPr>
          <w:p w:rsidR="009115DE" w:rsidRPr="009115DE" w:rsidRDefault="009115DE"/>
        </w:tc>
        <w:tc>
          <w:tcPr>
            <w:tcW w:w="1260" w:type="dxa"/>
            <w:noWrap/>
            <w:hideMark/>
          </w:tcPr>
          <w:p w:rsidR="009115DE" w:rsidRPr="009115DE" w:rsidRDefault="009115DE"/>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Gender</w:t>
            </w:r>
          </w:p>
        </w:tc>
        <w:tc>
          <w:tcPr>
            <w:tcW w:w="1530" w:type="dxa"/>
            <w:hideMark/>
          </w:tcPr>
          <w:p w:rsidR="009115DE" w:rsidRPr="009115DE" w:rsidRDefault="009115DE">
            <w:r>
              <w:t>At g</w:t>
            </w:r>
            <w:r w:rsidRPr="009115DE">
              <w:t>raduation</w:t>
            </w:r>
          </w:p>
        </w:tc>
        <w:tc>
          <w:tcPr>
            <w:tcW w:w="990" w:type="dxa"/>
            <w:hideMark/>
          </w:tcPr>
          <w:p w:rsidR="009115DE" w:rsidRPr="009115DE" w:rsidRDefault="009115DE">
            <w:r w:rsidRPr="009115DE">
              <w:t>CEDARS</w:t>
            </w:r>
          </w:p>
        </w:tc>
        <w:tc>
          <w:tcPr>
            <w:tcW w:w="1260" w:type="dxa"/>
            <w:hideMark/>
          </w:tcPr>
          <w:p w:rsidR="009115DE" w:rsidRPr="009115DE" w:rsidRDefault="009115DE">
            <w:r w:rsidRPr="009115DE">
              <w:t>HSFB</w:t>
            </w:r>
          </w:p>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noWrap/>
            <w:hideMark/>
          </w:tcPr>
          <w:p w:rsidR="009115DE" w:rsidRPr="009115DE" w:rsidRDefault="009115DE">
            <w:r w:rsidRPr="009115DE">
              <w:t>Race/Ethnicity</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CEDARS</w:t>
            </w:r>
          </w:p>
        </w:tc>
        <w:tc>
          <w:tcPr>
            <w:tcW w:w="1260" w:type="dxa"/>
            <w:noWrap/>
            <w:hideMark/>
          </w:tcPr>
          <w:p w:rsidR="009115DE" w:rsidRPr="009115DE" w:rsidRDefault="009115DE">
            <w:r w:rsidRPr="009115DE">
              <w:t>HSFB</w:t>
            </w:r>
          </w:p>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15"/>
        </w:trPr>
        <w:tc>
          <w:tcPr>
            <w:tcW w:w="3510" w:type="dxa"/>
            <w:noWrap/>
            <w:hideMark/>
          </w:tcPr>
          <w:p w:rsidR="009115DE" w:rsidRPr="009115DE" w:rsidRDefault="009115DE">
            <w:pPr>
              <w:rPr>
                <w:b/>
                <w:bCs/>
              </w:rPr>
            </w:pPr>
            <w:r w:rsidRPr="009115DE">
              <w:rPr>
                <w:b/>
                <w:bCs/>
              </w:rPr>
              <w:t>Student Family Characteristics (SES)</w:t>
            </w:r>
          </w:p>
        </w:tc>
        <w:tc>
          <w:tcPr>
            <w:tcW w:w="1530" w:type="dxa"/>
            <w:hideMark/>
          </w:tcPr>
          <w:p w:rsidR="009115DE" w:rsidRPr="009115DE" w:rsidRDefault="009115DE">
            <w:pPr>
              <w:rPr>
                <w:b/>
                <w:bCs/>
              </w:rPr>
            </w:pPr>
          </w:p>
        </w:tc>
        <w:tc>
          <w:tcPr>
            <w:tcW w:w="990" w:type="dxa"/>
            <w:hideMark/>
          </w:tcPr>
          <w:p w:rsidR="009115DE" w:rsidRPr="009115DE" w:rsidRDefault="009115DE"/>
        </w:tc>
        <w:tc>
          <w:tcPr>
            <w:tcW w:w="1260" w:type="dxa"/>
            <w:noWrap/>
            <w:hideMark/>
          </w:tcPr>
          <w:p w:rsidR="009115DE" w:rsidRPr="009115DE" w:rsidRDefault="009115DE"/>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FRPL eligibility - at graduation</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CEDARS</w:t>
            </w:r>
          </w:p>
        </w:tc>
        <w:tc>
          <w:tcPr>
            <w:tcW w:w="1260" w:type="dxa"/>
            <w:hideMark/>
          </w:tcPr>
          <w:p w:rsidR="009115DE" w:rsidRPr="009115DE" w:rsidRDefault="009115DE">
            <w:r w:rsidRPr="009115DE">
              <w:t>HSFB</w:t>
            </w:r>
          </w:p>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FRPL eligibility - ever</w:t>
            </w:r>
          </w:p>
        </w:tc>
        <w:tc>
          <w:tcPr>
            <w:tcW w:w="1530" w:type="dxa"/>
            <w:hideMark/>
          </w:tcPr>
          <w:p w:rsidR="009115DE" w:rsidRPr="009115DE" w:rsidRDefault="009115DE">
            <w:r w:rsidRPr="009115DE">
              <w:t>Anytime</w:t>
            </w:r>
          </w:p>
        </w:tc>
        <w:tc>
          <w:tcPr>
            <w:tcW w:w="990" w:type="dxa"/>
            <w:hideMark/>
          </w:tcPr>
          <w:p w:rsidR="009115DE" w:rsidRPr="009115DE" w:rsidRDefault="009115DE">
            <w:r w:rsidRPr="009115DE">
              <w:t>CEDARS</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 w:rsidRPr="009115DE">
              <w:t>or since 8th grade</w:t>
            </w:r>
          </w:p>
        </w:tc>
      </w:tr>
      <w:tr w:rsidR="009115DE" w:rsidRPr="009115DE" w:rsidTr="009115DE">
        <w:trPr>
          <w:trHeight w:val="300"/>
        </w:trPr>
        <w:tc>
          <w:tcPr>
            <w:tcW w:w="3510" w:type="dxa"/>
            <w:noWrap/>
            <w:hideMark/>
          </w:tcPr>
          <w:p w:rsidR="009115DE" w:rsidRPr="009115DE" w:rsidRDefault="009115DE">
            <w:r w:rsidRPr="009115DE">
              <w:t>Family income</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w:t>
            </w:r>
          </w:p>
        </w:tc>
        <w:tc>
          <w:tcPr>
            <w:tcW w:w="1260" w:type="dxa"/>
            <w:noWrap/>
            <w:hideMark/>
          </w:tcPr>
          <w:p w:rsidR="009115DE" w:rsidRPr="009115DE" w:rsidRDefault="009115DE">
            <w:r w:rsidRPr="009115DE">
              <w:t> </w:t>
            </w:r>
          </w:p>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noWrap/>
            <w:hideMark/>
          </w:tcPr>
          <w:p w:rsidR="009115DE" w:rsidRPr="009115DE" w:rsidRDefault="009115DE">
            <w:r w:rsidRPr="009115DE">
              <w:t>Parents' occupation</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w:t>
            </w:r>
          </w:p>
        </w:tc>
        <w:tc>
          <w:tcPr>
            <w:tcW w:w="1260" w:type="dxa"/>
            <w:noWrap/>
            <w:hideMark/>
          </w:tcPr>
          <w:p w:rsidR="009115DE" w:rsidRPr="009115DE" w:rsidRDefault="009115DE">
            <w:r w:rsidRPr="009115DE">
              <w:t> </w:t>
            </w:r>
          </w:p>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noWrap/>
            <w:hideMark/>
          </w:tcPr>
          <w:p w:rsidR="009115DE" w:rsidRPr="009115DE" w:rsidRDefault="009115DE">
            <w:r w:rsidRPr="009115DE">
              <w:t>Parents' educational attainment</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w:t>
            </w:r>
          </w:p>
        </w:tc>
        <w:tc>
          <w:tcPr>
            <w:tcW w:w="1260" w:type="dxa"/>
            <w:noWrap/>
            <w:hideMark/>
          </w:tcPr>
          <w:p w:rsidR="009115DE" w:rsidRPr="009115DE" w:rsidRDefault="009115DE">
            <w:r w:rsidRPr="009115DE">
              <w:t> </w:t>
            </w:r>
          </w:p>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noWrap/>
            <w:hideMark/>
          </w:tcPr>
          <w:p w:rsidR="009115DE" w:rsidRPr="009115DE" w:rsidRDefault="009115DE">
            <w:r w:rsidRPr="009115DE">
              <w:t>Number of parents employed</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w:t>
            </w:r>
          </w:p>
        </w:tc>
        <w:tc>
          <w:tcPr>
            <w:tcW w:w="1260" w:type="dxa"/>
            <w:noWrap/>
            <w:hideMark/>
          </w:tcPr>
          <w:p w:rsidR="009115DE" w:rsidRPr="009115DE" w:rsidRDefault="009115DE">
            <w:r w:rsidRPr="009115DE">
              <w:t> </w:t>
            </w:r>
          </w:p>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15"/>
        </w:trPr>
        <w:tc>
          <w:tcPr>
            <w:tcW w:w="3510" w:type="dxa"/>
            <w:noWrap/>
            <w:hideMark/>
          </w:tcPr>
          <w:p w:rsidR="009115DE" w:rsidRPr="009115DE" w:rsidRDefault="009115DE">
            <w:pPr>
              <w:rPr>
                <w:b/>
                <w:bCs/>
              </w:rPr>
            </w:pPr>
            <w:r w:rsidRPr="009115DE">
              <w:rPr>
                <w:b/>
                <w:bCs/>
              </w:rPr>
              <w:t>High School Experience:</w:t>
            </w:r>
          </w:p>
        </w:tc>
        <w:tc>
          <w:tcPr>
            <w:tcW w:w="1530" w:type="dxa"/>
            <w:hideMark/>
          </w:tcPr>
          <w:p w:rsidR="009115DE" w:rsidRPr="009115DE" w:rsidRDefault="009115DE">
            <w:pPr>
              <w:rPr>
                <w:b/>
                <w:bCs/>
              </w:rPr>
            </w:pPr>
          </w:p>
        </w:tc>
        <w:tc>
          <w:tcPr>
            <w:tcW w:w="990" w:type="dxa"/>
            <w:hideMark/>
          </w:tcPr>
          <w:p w:rsidR="009115DE" w:rsidRPr="009115DE" w:rsidRDefault="009115DE"/>
        </w:tc>
        <w:tc>
          <w:tcPr>
            <w:tcW w:w="1260" w:type="dxa"/>
            <w:noWrap/>
            <w:hideMark/>
          </w:tcPr>
          <w:p w:rsidR="009115DE" w:rsidRPr="009115DE" w:rsidRDefault="009115DE"/>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GPA</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CEDARS</w:t>
            </w:r>
          </w:p>
        </w:tc>
        <w:tc>
          <w:tcPr>
            <w:tcW w:w="1260" w:type="dxa"/>
            <w:hideMark/>
          </w:tcPr>
          <w:p w:rsidR="009115DE" w:rsidRPr="009115DE" w:rsidRDefault="009115DE">
            <w:r w:rsidRPr="009115DE">
              <w:t>HSFB</w:t>
            </w:r>
          </w:p>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noWrap/>
            <w:hideMark/>
          </w:tcPr>
          <w:p w:rsidR="009115DE" w:rsidRPr="009115DE" w:rsidRDefault="009115DE">
            <w:r w:rsidRPr="009115DE">
              <w:t>Reading proficiency</w:t>
            </w:r>
          </w:p>
        </w:tc>
        <w:tc>
          <w:tcPr>
            <w:tcW w:w="1530" w:type="dxa"/>
            <w:hideMark/>
          </w:tcPr>
          <w:p w:rsidR="009115DE" w:rsidRPr="009115DE" w:rsidRDefault="009115DE">
            <w:r w:rsidRPr="009115DE">
              <w:t>At graduation</w:t>
            </w:r>
          </w:p>
        </w:tc>
        <w:tc>
          <w:tcPr>
            <w:tcW w:w="990" w:type="dxa"/>
            <w:hideMark/>
          </w:tcPr>
          <w:p w:rsidR="009115DE" w:rsidRPr="009115DE" w:rsidRDefault="009115DE"/>
        </w:tc>
        <w:tc>
          <w:tcPr>
            <w:tcW w:w="1260" w:type="dxa"/>
            <w:noWrap/>
            <w:hideMark/>
          </w:tcPr>
          <w:p w:rsidR="009115DE" w:rsidRPr="009115DE" w:rsidRDefault="009115DE">
            <w:r w:rsidRPr="009115DE">
              <w:t>HSFB</w:t>
            </w:r>
          </w:p>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noWrap/>
            <w:hideMark/>
          </w:tcPr>
          <w:p w:rsidR="009115DE" w:rsidRPr="009115DE" w:rsidRDefault="009115DE">
            <w:r w:rsidRPr="009115DE">
              <w:t>Math proficiency</w:t>
            </w:r>
          </w:p>
        </w:tc>
        <w:tc>
          <w:tcPr>
            <w:tcW w:w="1530" w:type="dxa"/>
            <w:hideMark/>
          </w:tcPr>
          <w:p w:rsidR="009115DE" w:rsidRPr="009115DE" w:rsidRDefault="009115DE">
            <w:r w:rsidRPr="009115DE">
              <w:t>At graduation</w:t>
            </w:r>
          </w:p>
        </w:tc>
        <w:tc>
          <w:tcPr>
            <w:tcW w:w="990" w:type="dxa"/>
            <w:hideMark/>
          </w:tcPr>
          <w:p w:rsidR="009115DE" w:rsidRPr="009115DE" w:rsidRDefault="009115DE"/>
        </w:tc>
        <w:tc>
          <w:tcPr>
            <w:tcW w:w="1260" w:type="dxa"/>
            <w:noWrap/>
            <w:hideMark/>
          </w:tcPr>
          <w:p w:rsidR="009115DE" w:rsidRPr="009115DE" w:rsidRDefault="009115DE">
            <w:r w:rsidRPr="009115DE">
              <w:t>HSFB</w:t>
            </w:r>
          </w:p>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1215"/>
        </w:trPr>
        <w:tc>
          <w:tcPr>
            <w:tcW w:w="3510" w:type="dxa"/>
            <w:hideMark/>
          </w:tcPr>
          <w:p w:rsidR="009115DE" w:rsidRPr="009115DE" w:rsidRDefault="009115DE">
            <w:r w:rsidRPr="009115DE">
              <w:t>Number of schools attended, grades 10-12</w:t>
            </w:r>
          </w:p>
        </w:tc>
        <w:tc>
          <w:tcPr>
            <w:tcW w:w="1530" w:type="dxa"/>
            <w:hideMark/>
          </w:tcPr>
          <w:p w:rsidR="009115DE" w:rsidRPr="009115DE" w:rsidRDefault="009115DE"/>
        </w:tc>
        <w:tc>
          <w:tcPr>
            <w:tcW w:w="990" w:type="dxa"/>
            <w:hideMark/>
          </w:tcPr>
          <w:p w:rsidR="009115DE" w:rsidRPr="009115DE" w:rsidRDefault="009115DE">
            <w:r w:rsidRPr="009115DE">
              <w:t>CEDARS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 w:rsidRPr="009115DE">
              <w:t>Count of school buildings and school districts with grade history records</w:t>
            </w:r>
          </w:p>
        </w:tc>
      </w:tr>
      <w:tr w:rsidR="009115DE" w:rsidRPr="009115DE" w:rsidTr="009115DE">
        <w:trPr>
          <w:trHeight w:val="300"/>
        </w:trPr>
        <w:tc>
          <w:tcPr>
            <w:tcW w:w="3510" w:type="dxa"/>
            <w:hideMark/>
          </w:tcPr>
          <w:p w:rsidR="009115DE" w:rsidRPr="009115DE" w:rsidRDefault="009115DE">
            <w:r w:rsidRPr="009115DE">
              <w:t>Assessment scores back to 5</w:t>
            </w:r>
            <w:r w:rsidRPr="009115DE">
              <w:rPr>
                <w:vertAlign w:val="superscript"/>
              </w:rPr>
              <w:t>th</w:t>
            </w:r>
            <w:r w:rsidRPr="009115DE">
              <w:t xml:space="preserve"> grade</w:t>
            </w:r>
          </w:p>
        </w:tc>
        <w:tc>
          <w:tcPr>
            <w:tcW w:w="1530" w:type="dxa"/>
            <w:hideMark/>
          </w:tcPr>
          <w:p w:rsidR="009115DE" w:rsidRPr="009115DE" w:rsidRDefault="009115DE"/>
        </w:tc>
        <w:tc>
          <w:tcPr>
            <w:tcW w:w="990" w:type="dxa"/>
            <w:hideMark/>
          </w:tcPr>
          <w:p w:rsidR="009115DE" w:rsidRPr="009115DE" w:rsidRDefault="009115DE">
            <w:r w:rsidRPr="009115DE">
              <w:t>OSPI</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Actual dual credit earned (CIHS, RS)</w:t>
            </w:r>
          </w:p>
        </w:tc>
        <w:tc>
          <w:tcPr>
            <w:tcW w:w="1530" w:type="dxa"/>
            <w:hideMark/>
          </w:tcPr>
          <w:p w:rsidR="009115DE" w:rsidRPr="009115DE" w:rsidRDefault="009115DE"/>
        </w:tc>
        <w:tc>
          <w:tcPr>
            <w:tcW w:w="990" w:type="dxa"/>
            <w:hideMark/>
          </w:tcPr>
          <w:p w:rsidR="009115DE" w:rsidRPr="009115DE" w:rsidRDefault="009115DE">
            <w:r w:rsidRPr="009115DE">
              <w:t>PCHEES, SBCTC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Honors, AP, IB, Cambridge course credit</w:t>
            </w:r>
          </w:p>
        </w:tc>
        <w:tc>
          <w:tcPr>
            <w:tcW w:w="1530" w:type="dxa"/>
            <w:hideMark/>
          </w:tcPr>
          <w:p w:rsidR="009115DE" w:rsidRPr="009115DE" w:rsidRDefault="009115DE"/>
        </w:tc>
        <w:tc>
          <w:tcPr>
            <w:tcW w:w="990" w:type="dxa"/>
            <w:hideMark/>
          </w:tcPr>
          <w:p w:rsidR="009115DE" w:rsidRPr="009115DE" w:rsidRDefault="009115DE">
            <w:r w:rsidRPr="009115DE">
              <w:t>CEDARS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Highest level of math</w:t>
            </w:r>
          </w:p>
        </w:tc>
        <w:tc>
          <w:tcPr>
            <w:tcW w:w="1530" w:type="dxa"/>
            <w:hideMark/>
          </w:tcPr>
          <w:p w:rsidR="009115DE" w:rsidRPr="009115DE" w:rsidRDefault="009115DE"/>
        </w:tc>
        <w:tc>
          <w:tcPr>
            <w:tcW w:w="990" w:type="dxa"/>
            <w:hideMark/>
          </w:tcPr>
          <w:p w:rsidR="009115DE" w:rsidRPr="009115DE" w:rsidRDefault="009115DE">
            <w:r w:rsidRPr="009115DE">
              <w:t>CEDARS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Pre-calculus course credit</w:t>
            </w:r>
          </w:p>
        </w:tc>
        <w:tc>
          <w:tcPr>
            <w:tcW w:w="1530" w:type="dxa"/>
            <w:hideMark/>
          </w:tcPr>
          <w:p w:rsidR="009115DE" w:rsidRPr="009115DE" w:rsidRDefault="009115DE"/>
        </w:tc>
        <w:tc>
          <w:tcPr>
            <w:tcW w:w="990" w:type="dxa"/>
            <w:hideMark/>
          </w:tcPr>
          <w:p w:rsidR="009115DE" w:rsidRPr="009115DE" w:rsidRDefault="009115DE">
            <w:r w:rsidRPr="009115DE">
              <w:t>CEDARS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Core units</w:t>
            </w:r>
          </w:p>
        </w:tc>
        <w:tc>
          <w:tcPr>
            <w:tcW w:w="1530" w:type="dxa"/>
            <w:hideMark/>
          </w:tcPr>
          <w:p w:rsidR="009115DE" w:rsidRPr="009115DE" w:rsidRDefault="009115DE"/>
        </w:tc>
        <w:tc>
          <w:tcPr>
            <w:tcW w:w="990" w:type="dxa"/>
            <w:hideMark/>
          </w:tcPr>
          <w:p w:rsidR="009115DE" w:rsidRPr="009115DE" w:rsidRDefault="009115DE">
            <w:r w:rsidRPr="009115DE">
              <w:t>CEDARS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Completion of college-level English, mathematics</w:t>
            </w:r>
          </w:p>
        </w:tc>
        <w:tc>
          <w:tcPr>
            <w:tcW w:w="1530" w:type="dxa"/>
            <w:hideMark/>
          </w:tcPr>
          <w:p w:rsidR="009115DE" w:rsidRPr="009115DE" w:rsidRDefault="009115DE"/>
        </w:tc>
        <w:tc>
          <w:tcPr>
            <w:tcW w:w="990" w:type="dxa"/>
            <w:hideMark/>
          </w:tcPr>
          <w:p w:rsidR="009115DE" w:rsidRPr="009115DE" w:rsidRDefault="009115DE">
            <w:r w:rsidRPr="009115DE">
              <w:t>CEDARS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CTE participation characteristics</w:t>
            </w:r>
          </w:p>
        </w:tc>
        <w:tc>
          <w:tcPr>
            <w:tcW w:w="1530" w:type="dxa"/>
            <w:hideMark/>
          </w:tcPr>
          <w:p w:rsidR="009115DE" w:rsidRPr="009115DE" w:rsidRDefault="009115DE"/>
        </w:tc>
        <w:tc>
          <w:tcPr>
            <w:tcW w:w="990" w:type="dxa"/>
            <w:hideMark/>
          </w:tcPr>
          <w:p w:rsidR="009115DE" w:rsidRPr="009115DE" w:rsidRDefault="009115DE">
            <w:r>
              <w:t>P210voc</w:t>
            </w:r>
            <w:r w:rsidRPr="009115DE">
              <w:t>CEDARS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Bilingual - ever</w:t>
            </w:r>
          </w:p>
        </w:tc>
        <w:tc>
          <w:tcPr>
            <w:tcW w:w="1530" w:type="dxa"/>
            <w:hideMark/>
          </w:tcPr>
          <w:p w:rsidR="009115DE" w:rsidRPr="009115DE" w:rsidRDefault="009115DE"/>
        </w:tc>
        <w:tc>
          <w:tcPr>
            <w:tcW w:w="990" w:type="dxa"/>
            <w:hideMark/>
          </w:tcPr>
          <w:p w:rsidR="009115DE" w:rsidRPr="009115DE" w:rsidRDefault="009115DE">
            <w:r w:rsidRPr="009115DE">
              <w:t>CEDARS</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15"/>
        </w:trPr>
        <w:tc>
          <w:tcPr>
            <w:tcW w:w="3510" w:type="dxa"/>
            <w:hideMark/>
          </w:tcPr>
          <w:p w:rsidR="009115DE" w:rsidRPr="009115DE" w:rsidRDefault="009115DE">
            <w:pPr>
              <w:rPr>
                <w:b/>
                <w:bCs/>
              </w:rPr>
            </w:pPr>
            <w:r w:rsidRPr="009115DE">
              <w:rPr>
                <w:b/>
                <w:bCs/>
              </w:rPr>
              <w:t>High School Characteristics:</w:t>
            </w:r>
          </w:p>
        </w:tc>
        <w:tc>
          <w:tcPr>
            <w:tcW w:w="1530" w:type="dxa"/>
            <w:hideMark/>
          </w:tcPr>
          <w:p w:rsidR="009115DE" w:rsidRPr="009115DE" w:rsidRDefault="009115DE">
            <w:pPr>
              <w:rPr>
                <w:b/>
                <w:bCs/>
              </w:rPr>
            </w:pPr>
          </w:p>
        </w:tc>
        <w:tc>
          <w:tcPr>
            <w:tcW w:w="990" w:type="dxa"/>
            <w:hideMark/>
          </w:tcPr>
          <w:p w:rsidR="009115DE" w:rsidRPr="009115DE" w:rsidRDefault="009115DE"/>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District Name (at graduation)</w:t>
            </w:r>
          </w:p>
        </w:tc>
        <w:tc>
          <w:tcPr>
            <w:tcW w:w="1530" w:type="dxa"/>
            <w:hideMark/>
          </w:tcPr>
          <w:p w:rsidR="009115DE" w:rsidRPr="009115DE" w:rsidRDefault="009115DE">
            <w:r w:rsidRPr="009115DE">
              <w:t>At graduation</w:t>
            </w:r>
          </w:p>
        </w:tc>
        <w:tc>
          <w:tcPr>
            <w:tcW w:w="990" w:type="dxa"/>
            <w:hideMark/>
          </w:tcPr>
          <w:p w:rsidR="009115DE" w:rsidRPr="009115DE" w:rsidRDefault="009115DE"/>
        </w:tc>
        <w:tc>
          <w:tcPr>
            <w:tcW w:w="1260" w:type="dxa"/>
            <w:hideMark/>
          </w:tcPr>
          <w:p w:rsidR="009115DE" w:rsidRPr="009115DE" w:rsidRDefault="009115DE">
            <w:r w:rsidRPr="009115DE">
              <w:t>HSFB</w:t>
            </w:r>
          </w:p>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School Name (at graduation)</w:t>
            </w:r>
          </w:p>
        </w:tc>
        <w:tc>
          <w:tcPr>
            <w:tcW w:w="1530" w:type="dxa"/>
            <w:hideMark/>
          </w:tcPr>
          <w:p w:rsidR="009115DE" w:rsidRPr="009115DE" w:rsidRDefault="009115DE">
            <w:r w:rsidRPr="009115DE">
              <w:t>At graduation</w:t>
            </w:r>
          </w:p>
        </w:tc>
        <w:tc>
          <w:tcPr>
            <w:tcW w:w="990" w:type="dxa"/>
            <w:hideMark/>
          </w:tcPr>
          <w:p w:rsidR="009115DE" w:rsidRPr="009115DE" w:rsidRDefault="009115DE"/>
        </w:tc>
        <w:tc>
          <w:tcPr>
            <w:tcW w:w="1260" w:type="dxa"/>
            <w:hideMark/>
          </w:tcPr>
          <w:p w:rsidR="009115DE" w:rsidRPr="009115DE" w:rsidRDefault="009115DE">
            <w:r w:rsidRPr="009115DE">
              <w:t>HSFB</w:t>
            </w:r>
          </w:p>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Type (regular, alternative)</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NCES CCD</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Grade range (K-12, 10-12, 9-12, etc.)</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NCES CCD</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10</w:t>
            </w:r>
            <w:r w:rsidRPr="009115DE">
              <w:rPr>
                <w:vertAlign w:val="superscript"/>
              </w:rPr>
              <w:t>th</w:t>
            </w:r>
            <w:r w:rsidRPr="009115DE">
              <w:t xml:space="preserve"> grade enrollment</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NCES CCD</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Graduation rate</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OSPI</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Percent of 10</w:t>
            </w:r>
            <w:r w:rsidRPr="009115DE">
              <w:rPr>
                <w:vertAlign w:val="superscript"/>
              </w:rPr>
              <w:t>th</w:t>
            </w:r>
            <w:r w:rsidRPr="009115DE">
              <w:t xml:space="preserve"> graders FRPL-eligible</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CEDARS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School-level assessment characteristics</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OSPI</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Navigation 101 funded</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OSPI</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Postsecondary participation rate</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HSFB</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Student-to-guidance counselor ratio</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NCES CCD</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Locale</w:t>
            </w:r>
          </w:p>
        </w:tc>
        <w:tc>
          <w:tcPr>
            <w:tcW w:w="1530" w:type="dxa"/>
            <w:hideMark/>
          </w:tcPr>
          <w:p w:rsidR="009115DE" w:rsidRPr="009115DE" w:rsidRDefault="009115DE">
            <w:r w:rsidRPr="009115DE">
              <w:t>At graduation</w:t>
            </w:r>
          </w:p>
        </w:tc>
        <w:tc>
          <w:tcPr>
            <w:tcW w:w="990" w:type="dxa"/>
            <w:hideMark/>
          </w:tcPr>
          <w:p w:rsidR="009115DE" w:rsidRDefault="009115DE">
            <w:r w:rsidRPr="009115DE">
              <w:t>NCES CCD/</w:t>
            </w:r>
          </w:p>
          <w:p w:rsidR="009115DE" w:rsidRPr="009115DE" w:rsidRDefault="009115DE">
            <w:r w:rsidRPr="009115DE">
              <w:t>ERDC</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Default="009115DE">
            <w:r w:rsidRPr="009115DE">
              <w:t>Distance to nearest postsecondary institution</w:t>
            </w:r>
          </w:p>
          <w:p w:rsidR="00416A37" w:rsidRDefault="00416A37"/>
          <w:p w:rsidR="00416A37" w:rsidRPr="009115DE" w:rsidRDefault="00416A37"/>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 </w:t>
            </w:r>
          </w:p>
        </w:tc>
        <w:tc>
          <w:tcPr>
            <w:tcW w:w="1260" w:type="dxa"/>
            <w:hideMark/>
          </w:tcPr>
          <w:p w:rsidR="009115DE" w:rsidRPr="009115DE" w:rsidRDefault="009115DE">
            <w:r w:rsidRPr="009115DE">
              <w:t> </w:t>
            </w:r>
          </w:p>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416A37" w:rsidRPr="009115DE" w:rsidTr="003A72DE">
        <w:trPr>
          <w:trHeight w:val="315"/>
        </w:trPr>
        <w:tc>
          <w:tcPr>
            <w:tcW w:w="10260" w:type="dxa"/>
            <w:gridSpan w:val="6"/>
            <w:noWrap/>
            <w:hideMark/>
          </w:tcPr>
          <w:p w:rsidR="00416A37" w:rsidRPr="009115DE" w:rsidRDefault="00416A37">
            <w:pPr>
              <w:rPr>
                <w:b/>
                <w:bCs/>
              </w:rPr>
            </w:pPr>
            <w:r w:rsidRPr="009115DE">
              <w:rPr>
                <w:b/>
                <w:bCs/>
              </w:rPr>
              <w:t>Neighborhood Characteristics (county, school district, or census tract(s) around school building):</w:t>
            </w:r>
          </w:p>
        </w:tc>
      </w:tr>
      <w:tr w:rsidR="009115DE" w:rsidRPr="009115DE" w:rsidTr="009115DE">
        <w:trPr>
          <w:trHeight w:val="300"/>
        </w:trPr>
        <w:tc>
          <w:tcPr>
            <w:tcW w:w="3510" w:type="dxa"/>
            <w:hideMark/>
          </w:tcPr>
          <w:p w:rsidR="009115DE" w:rsidRPr="009115DE" w:rsidRDefault="009115DE">
            <w:r w:rsidRPr="009115DE">
              <w:t>Poverty rates (various)</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Census ACS</w:t>
            </w:r>
          </w:p>
        </w:tc>
        <w:tc>
          <w:tcPr>
            <w:tcW w:w="1260" w:type="dxa"/>
            <w:hideMark/>
          </w:tcPr>
          <w:p w:rsidR="009115DE" w:rsidRPr="009115DE" w:rsidRDefault="009115DE">
            <w:r w:rsidRPr="009115DE">
              <w:t>SAIPE</w:t>
            </w:r>
          </w:p>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Income (several measures)</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Census ACS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noWrap/>
            <w:hideMark/>
          </w:tcPr>
          <w:p w:rsidR="009115DE" w:rsidRPr="009115DE" w:rsidRDefault="009115DE">
            <w:r w:rsidRPr="009115DE">
              <w:t>Income inequality/Gini Index (several measures)</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Census ACS</w:t>
            </w:r>
          </w:p>
        </w:tc>
        <w:tc>
          <w:tcPr>
            <w:tcW w:w="1260" w:type="dxa"/>
            <w:noWrap/>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Educational attainment (several measures)</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Census ACS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Percent age 65 and over</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Census ACS</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Percent of population under age 18</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Census ACS</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Percent of households where English spoken at home</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Census ACS</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Occupational employment (5 categories)</w:t>
            </w:r>
          </w:p>
        </w:tc>
        <w:tc>
          <w:tcPr>
            <w:tcW w:w="1530" w:type="dxa"/>
            <w:hideMark/>
          </w:tcPr>
          <w:p w:rsidR="009115DE" w:rsidRPr="009115DE" w:rsidRDefault="009115DE">
            <w:r w:rsidRPr="009115DE">
              <w:t>At graduation</w:t>
            </w:r>
          </w:p>
        </w:tc>
        <w:tc>
          <w:tcPr>
            <w:tcW w:w="990" w:type="dxa"/>
            <w:hideMark/>
          </w:tcPr>
          <w:p w:rsidR="009115DE" w:rsidRPr="009115DE" w:rsidRDefault="009115DE">
            <w:r w:rsidRPr="009115DE">
              <w:t>Census ACS</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noWrap/>
            <w:hideMark/>
          </w:tcPr>
          <w:p w:rsidR="009115DE" w:rsidRPr="009115DE" w:rsidRDefault="009115DE">
            <w:r w:rsidRPr="009115DE">
              <w:t>County unemployment rate (by year)</w:t>
            </w:r>
          </w:p>
        </w:tc>
        <w:tc>
          <w:tcPr>
            <w:tcW w:w="1530" w:type="dxa"/>
            <w:hideMark/>
          </w:tcPr>
          <w:p w:rsidR="009115DE" w:rsidRPr="009115DE" w:rsidRDefault="009115DE">
            <w:r w:rsidRPr="009115DE">
              <w:t>2007-15</w:t>
            </w:r>
          </w:p>
        </w:tc>
        <w:tc>
          <w:tcPr>
            <w:tcW w:w="990" w:type="dxa"/>
            <w:hideMark/>
          </w:tcPr>
          <w:p w:rsidR="009115DE" w:rsidRPr="009115DE" w:rsidRDefault="009115DE">
            <w:r w:rsidRPr="009115DE">
              <w:t>ESD</w:t>
            </w:r>
          </w:p>
        </w:tc>
        <w:tc>
          <w:tcPr>
            <w:tcW w:w="1260" w:type="dxa"/>
            <w:noWrap/>
            <w:hideMark/>
          </w:tcPr>
          <w:p w:rsidR="009115DE" w:rsidRPr="009115DE" w:rsidRDefault="009115DE"/>
        </w:tc>
        <w:tc>
          <w:tcPr>
            <w:tcW w:w="990" w:type="dxa"/>
            <w:noWrap/>
            <w:hideMark/>
          </w:tcPr>
          <w:p w:rsidR="009115DE" w:rsidRPr="009115DE" w:rsidRDefault="009115DE"/>
        </w:tc>
        <w:tc>
          <w:tcPr>
            <w:tcW w:w="1980" w:type="dxa"/>
            <w:hideMark/>
          </w:tcPr>
          <w:p w:rsidR="009115DE" w:rsidRPr="009115DE" w:rsidRDefault="009115DE" w:rsidP="009115DE"/>
        </w:tc>
      </w:tr>
      <w:tr w:rsidR="009115DE" w:rsidRPr="009115DE" w:rsidTr="009115DE">
        <w:trPr>
          <w:trHeight w:val="315"/>
        </w:trPr>
        <w:tc>
          <w:tcPr>
            <w:tcW w:w="3510" w:type="dxa"/>
            <w:hideMark/>
          </w:tcPr>
          <w:p w:rsidR="009115DE" w:rsidRPr="009115DE" w:rsidRDefault="009115DE">
            <w:pPr>
              <w:rPr>
                <w:b/>
                <w:bCs/>
              </w:rPr>
            </w:pPr>
            <w:r w:rsidRPr="009115DE">
              <w:rPr>
                <w:b/>
                <w:bCs/>
              </w:rPr>
              <w:t>Student Work Experience:</w:t>
            </w:r>
          </w:p>
        </w:tc>
        <w:tc>
          <w:tcPr>
            <w:tcW w:w="1530" w:type="dxa"/>
            <w:hideMark/>
          </w:tcPr>
          <w:p w:rsidR="009115DE" w:rsidRPr="009115DE" w:rsidRDefault="009115DE">
            <w:pPr>
              <w:rPr>
                <w:b/>
                <w:bCs/>
              </w:rPr>
            </w:pPr>
          </w:p>
        </w:tc>
        <w:tc>
          <w:tcPr>
            <w:tcW w:w="990" w:type="dxa"/>
            <w:hideMark/>
          </w:tcPr>
          <w:p w:rsidR="009115DE" w:rsidRPr="009115DE" w:rsidRDefault="009115DE"/>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15"/>
        </w:trPr>
        <w:tc>
          <w:tcPr>
            <w:tcW w:w="3510" w:type="dxa"/>
            <w:hideMark/>
          </w:tcPr>
          <w:p w:rsidR="009115DE" w:rsidRPr="009115DE" w:rsidRDefault="009115DE">
            <w:r w:rsidRPr="009115DE">
              <w:t>Earnings and hours worked by quarter</w:t>
            </w:r>
          </w:p>
        </w:tc>
        <w:tc>
          <w:tcPr>
            <w:tcW w:w="1530" w:type="dxa"/>
            <w:hideMark/>
          </w:tcPr>
          <w:p w:rsidR="009115DE" w:rsidRPr="009115DE" w:rsidRDefault="009115DE">
            <w:r w:rsidRPr="009115DE">
              <w:t>2005:1 - 2015:2</w:t>
            </w:r>
          </w:p>
        </w:tc>
        <w:tc>
          <w:tcPr>
            <w:tcW w:w="990" w:type="dxa"/>
            <w:hideMark/>
          </w:tcPr>
          <w:p w:rsidR="009115DE" w:rsidRPr="009115DE" w:rsidRDefault="009115DE">
            <w:r w:rsidRPr="009115DE">
              <w:t>UI Wage</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15"/>
        </w:trPr>
        <w:tc>
          <w:tcPr>
            <w:tcW w:w="3510" w:type="dxa"/>
            <w:hideMark/>
          </w:tcPr>
          <w:p w:rsidR="009115DE" w:rsidRPr="009115DE" w:rsidRDefault="009115DE">
            <w:r w:rsidRPr="009115DE">
              <w:t>Number of jobs in quarter</w:t>
            </w:r>
          </w:p>
        </w:tc>
        <w:tc>
          <w:tcPr>
            <w:tcW w:w="1530" w:type="dxa"/>
            <w:hideMark/>
          </w:tcPr>
          <w:p w:rsidR="009115DE" w:rsidRPr="009115DE" w:rsidRDefault="009115DE">
            <w:r w:rsidRPr="009115DE">
              <w:t>2005:1 - 2015:3</w:t>
            </w:r>
          </w:p>
        </w:tc>
        <w:tc>
          <w:tcPr>
            <w:tcW w:w="990" w:type="dxa"/>
            <w:hideMark/>
          </w:tcPr>
          <w:p w:rsidR="009115DE" w:rsidRPr="009115DE" w:rsidRDefault="009115DE">
            <w:r w:rsidRPr="009115DE">
              <w:t>UI Wage</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15"/>
        </w:trPr>
        <w:tc>
          <w:tcPr>
            <w:tcW w:w="3510" w:type="dxa"/>
            <w:hideMark/>
          </w:tcPr>
          <w:p w:rsidR="009115DE" w:rsidRPr="009115DE" w:rsidRDefault="009115DE">
            <w:pPr>
              <w:rPr>
                <w:b/>
                <w:bCs/>
              </w:rPr>
            </w:pPr>
            <w:r w:rsidRPr="009115DE">
              <w:rPr>
                <w:b/>
                <w:bCs/>
              </w:rPr>
              <w:t>College Experience:</w:t>
            </w:r>
          </w:p>
        </w:tc>
        <w:tc>
          <w:tcPr>
            <w:tcW w:w="1530" w:type="dxa"/>
            <w:hideMark/>
          </w:tcPr>
          <w:p w:rsidR="009115DE" w:rsidRPr="009115DE" w:rsidRDefault="009115DE">
            <w:pPr>
              <w:rPr>
                <w:b/>
                <w:bCs/>
              </w:rPr>
            </w:pPr>
          </w:p>
        </w:tc>
        <w:tc>
          <w:tcPr>
            <w:tcW w:w="990" w:type="dxa"/>
            <w:hideMark/>
          </w:tcPr>
          <w:p w:rsidR="009115DE" w:rsidRPr="009115DE" w:rsidRDefault="009115DE"/>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Enrollment (y/n, FT/PT) by term</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 NSC</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 w:rsidRPr="009115DE">
              <w:t>NSC for all graduates?</w:t>
            </w:r>
          </w:p>
        </w:tc>
      </w:tr>
      <w:tr w:rsidR="009115DE" w:rsidRPr="009115DE" w:rsidTr="009115DE">
        <w:trPr>
          <w:trHeight w:val="600"/>
        </w:trPr>
        <w:tc>
          <w:tcPr>
            <w:tcW w:w="3510" w:type="dxa"/>
            <w:hideMark/>
          </w:tcPr>
          <w:p w:rsidR="009115DE" w:rsidRPr="009115DE" w:rsidRDefault="009115DE">
            <w:r w:rsidRPr="009115DE">
              <w:t>Total credits attempted by term</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Total credits earned by term</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GPA by term</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Persistence in enrollment (multiple measures, multiple years)</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Cumulative GPA</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Pre-college course enrollment (credit hours by subject)</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Completion of college-level English (if not completed in high school)</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Completion of college-level mathematics (if not completed in high school)</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Enrollment in base science/math courses for further STEM</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Major field of study</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CTC to Baccalaureate transfer</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DTA Associate’s degree received</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BA degree earned</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600"/>
        </w:trPr>
        <w:tc>
          <w:tcPr>
            <w:tcW w:w="3510" w:type="dxa"/>
            <w:hideMark/>
          </w:tcPr>
          <w:p w:rsidR="009115DE" w:rsidRPr="009115DE" w:rsidRDefault="009115DE">
            <w:r w:rsidRPr="009115DE">
              <w:t>All other achievements</w:t>
            </w:r>
          </w:p>
        </w:tc>
        <w:tc>
          <w:tcPr>
            <w:tcW w:w="1530" w:type="dxa"/>
            <w:hideMark/>
          </w:tcPr>
          <w:p w:rsidR="009115DE" w:rsidRPr="009115DE" w:rsidRDefault="009115DE">
            <w:r w:rsidRPr="009115DE">
              <w:t>Summer 2007 - Spring 2015</w:t>
            </w:r>
          </w:p>
        </w:tc>
        <w:tc>
          <w:tcPr>
            <w:tcW w:w="990" w:type="dxa"/>
            <w:hideMark/>
          </w:tcPr>
          <w:p w:rsidR="009115DE" w:rsidRPr="009115DE" w:rsidRDefault="009115DE">
            <w:r w:rsidRPr="009115DE">
              <w:t>PCHEES, CTC</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15"/>
        </w:trPr>
        <w:tc>
          <w:tcPr>
            <w:tcW w:w="3510" w:type="dxa"/>
            <w:hideMark/>
          </w:tcPr>
          <w:p w:rsidR="009115DE" w:rsidRPr="009115DE" w:rsidRDefault="009115DE">
            <w:pPr>
              <w:rPr>
                <w:b/>
                <w:bCs/>
              </w:rPr>
            </w:pPr>
            <w:r w:rsidRPr="009115DE">
              <w:rPr>
                <w:b/>
                <w:bCs/>
              </w:rPr>
              <w:t>Financial Aid Experience:</w:t>
            </w:r>
          </w:p>
        </w:tc>
        <w:tc>
          <w:tcPr>
            <w:tcW w:w="1530" w:type="dxa"/>
            <w:hideMark/>
          </w:tcPr>
          <w:p w:rsidR="009115DE" w:rsidRPr="009115DE" w:rsidRDefault="009115DE">
            <w:pPr>
              <w:rPr>
                <w:b/>
                <w:bCs/>
              </w:rPr>
            </w:pPr>
          </w:p>
        </w:tc>
        <w:tc>
          <w:tcPr>
            <w:tcW w:w="990" w:type="dxa"/>
            <w:hideMark/>
          </w:tcPr>
          <w:p w:rsidR="009115DE" w:rsidRPr="009115DE" w:rsidRDefault="009115DE"/>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416A37">
        <w:trPr>
          <w:trHeight w:val="863"/>
        </w:trPr>
        <w:tc>
          <w:tcPr>
            <w:tcW w:w="3510" w:type="dxa"/>
            <w:hideMark/>
          </w:tcPr>
          <w:p w:rsidR="009115DE" w:rsidRPr="009115DE" w:rsidRDefault="009115DE">
            <w:r w:rsidRPr="009115DE">
              <w:t>Amount of aid by program</w:t>
            </w:r>
          </w:p>
        </w:tc>
        <w:tc>
          <w:tcPr>
            <w:tcW w:w="1530" w:type="dxa"/>
            <w:hideMark/>
          </w:tcPr>
          <w:p w:rsidR="009115DE" w:rsidRPr="009115DE" w:rsidRDefault="009115DE">
            <w:r w:rsidRPr="009115DE">
              <w:t>2007-08 through 2014-15</w:t>
            </w:r>
          </w:p>
        </w:tc>
        <w:tc>
          <w:tcPr>
            <w:tcW w:w="990" w:type="dxa"/>
            <w:hideMark/>
          </w:tcPr>
          <w:p w:rsidR="009115DE" w:rsidRPr="009115DE" w:rsidRDefault="009115DE">
            <w:r w:rsidRPr="009115DE">
              <w:t>WSAC Unit Record</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 w:rsidRPr="009115DE">
              <w:t>Publics only; 2014-15 currently not available</w:t>
            </w:r>
          </w:p>
        </w:tc>
      </w:tr>
      <w:tr w:rsidR="009115DE" w:rsidRPr="009115DE" w:rsidTr="009115DE">
        <w:trPr>
          <w:trHeight w:val="315"/>
        </w:trPr>
        <w:tc>
          <w:tcPr>
            <w:tcW w:w="3510" w:type="dxa"/>
            <w:hideMark/>
          </w:tcPr>
          <w:p w:rsidR="009115DE" w:rsidRPr="009115DE" w:rsidRDefault="009115DE">
            <w:pPr>
              <w:rPr>
                <w:b/>
                <w:bCs/>
              </w:rPr>
            </w:pPr>
            <w:r w:rsidRPr="009115DE">
              <w:rPr>
                <w:b/>
                <w:bCs/>
              </w:rPr>
              <w:t>Institution Characteristics:</w:t>
            </w:r>
          </w:p>
        </w:tc>
        <w:tc>
          <w:tcPr>
            <w:tcW w:w="1530" w:type="dxa"/>
            <w:hideMark/>
          </w:tcPr>
          <w:p w:rsidR="009115DE" w:rsidRPr="009115DE" w:rsidRDefault="009115DE">
            <w:pPr>
              <w:rPr>
                <w:b/>
                <w:bCs/>
              </w:rPr>
            </w:pPr>
          </w:p>
        </w:tc>
        <w:tc>
          <w:tcPr>
            <w:tcW w:w="990" w:type="dxa"/>
            <w:hideMark/>
          </w:tcPr>
          <w:p w:rsidR="009115DE" w:rsidRPr="009115DE" w:rsidRDefault="009115DE"/>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sidP="009115DE"/>
        </w:tc>
      </w:tr>
      <w:tr w:rsidR="009115DE" w:rsidRPr="009115DE" w:rsidTr="009115DE">
        <w:trPr>
          <w:trHeight w:val="300"/>
        </w:trPr>
        <w:tc>
          <w:tcPr>
            <w:tcW w:w="3510" w:type="dxa"/>
            <w:hideMark/>
          </w:tcPr>
          <w:p w:rsidR="009115DE" w:rsidRPr="009115DE" w:rsidRDefault="009115DE">
            <w:r w:rsidRPr="009115DE">
              <w:t>Tuition and fees (sticker price)</w:t>
            </w:r>
          </w:p>
        </w:tc>
        <w:tc>
          <w:tcPr>
            <w:tcW w:w="1530" w:type="dxa"/>
            <w:hideMark/>
          </w:tcPr>
          <w:p w:rsidR="009115DE" w:rsidRPr="009115DE" w:rsidRDefault="009115DE">
            <w:r w:rsidRPr="009115DE">
              <w:t>Fall 2007-Fall14</w:t>
            </w:r>
          </w:p>
        </w:tc>
        <w:tc>
          <w:tcPr>
            <w:tcW w:w="990" w:type="dxa"/>
            <w:hideMark/>
          </w:tcPr>
          <w:p w:rsidR="009115DE" w:rsidRPr="009115DE" w:rsidRDefault="009115DE">
            <w:r w:rsidRPr="009115DE">
              <w:t>IPEDS</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 w:rsidRPr="009115DE">
              <w:t>Publics only</w:t>
            </w:r>
          </w:p>
        </w:tc>
      </w:tr>
      <w:tr w:rsidR="009115DE" w:rsidRPr="009115DE" w:rsidTr="009115DE">
        <w:trPr>
          <w:trHeight w:val="300"/>
        </w:trPr>
        <w:tc>
          <w:tcPr>
            <w:tcW w:w="3510" w:type="dxa"/>
            <w:hideMark/>
          </w:tcPr>
          <w:p w:rsidR="009115DE" w:rsidRPr="009115DE" w:rsidRDefault="009115DE">
            <w:r w:rsidRPr="009115DE">
              <w:t>Estimated college expenses, by institution</w:t>
            </w:r>
          </w:p>
        </w:tc>
        <w:tc>
          <w:tcPr>
            <w:tcW w:w="1530" w:type="dxa"/>
            <w:hideMark/>
          </w:tcPr>
          <w:p w:rsidR="009115DE" w:rsidRPr="009115DE" w:rsidRDefault="009115DE">
            <w:r w:rsidRPr="009115DE">
              <w:t>Fall 2007-Fall14</w:t>
            </w:r>
          </w:p>
        </w:tc>
        <w:tc>
          <w:tcPr>
            <w:tcW w:w="990" w:type="dxa"/>
            <w:hideMark/>
          </w:tcPr>
          <w:p w:rsidR="009115DE" w:rsidRPr="009115DE" w:rsidRDefault="009115DE">
            <w:r w:rsidRPr="009115DE">
              <w:t>IPEDS</w:t>
            </w:r>
          </w:p>
        </w:tc>
        <w:tc>
          <w:tcPr>
            <w:tcW w:w="1260" w:type="dxa"/>
            <w:hideMark/>
          </w:tcPr>
          <w:p w:rsidR="009115DE" w:rsidRPr="009115DE" w:rsidRDefault="009115DE"/>
        </w:tc>
        <w:tc>
          <w:tcPr>
            <w:tcW w:w="990" w:type="dxa"/>
            <w:hideMark/>
          </w:tcPr>
          <w:p w:rsidR="009115DE" w:rsidRPr="009115DE" w:rsidRDefault="009115DE"/>
        </w:tc>
        <w:tc>
          <w:tcPr>
            <w:tcW w:w="1980" w:type="dxa"/>
            <w:hideMark/>
          </w:tcPr>
          <w:p w:rsidR="009115DE" w:rsidRPr="009115DE" w:rsidRDefault="009115DE">
            <w:r w:rsidRPr="009115DE">
              <w:t>Publics only</w:t>
            </w:r>
          </w:p>
        </w:tc>
      </w:tr>
      <w:tr w:rsidR="009115DE" w:rsidRPr="009115DE" w:rsidTr="009115DE">
        <w:trPr>
          <w:trHeight w:val="863"/>
        </w:trPr>
        <w:tc>
          <w:tcPr>
            <w:tcW w:w="3510" w:type="dxa"/>
            <w:hideMark/>
          </w:tcPr>
          <w:p w:rsidR="009115DE" w:rsidRPr="009115DE" w:rsidRDefault="009115DE">
            <w:r w:rsidRPr="009115DE">
              <w:t>Expenditures per student-Instruction</w:t>
            </w:r>
          </w:p>
        </w:tc>
        <w:tc>
          <w:tcPr>
            <w:tcW w:w="1530" w:type="dxa"/>
            <w:hideMark/>
          </w:tcPr>
          <w:p w:rsidR="009115DE" w:rsidRPr="009115DE" w:rsidRDefault="009115DE">
            <w:r w:rsidRPr="009115DE">
              <w:t>2007-08 through 2013-14</w:t>
            </w:r>
          </w:p>
        </w:tc>
        <w:tc>
          <w:tcPr>
            <w:tcW w:w="990" w:type="dxa"/>
            <w:hideMark/>
          </w:tcPr>
          <w:p w:rsidR="009115DE" w:rsidRPr="009115DE" w:rsidRDefault="009115DE">
            <w:r w:rsidRPr="009115DE">
              <w:t>IPEDS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 w:rsidRPr="009115DE">
              <w:t>Publics only; 2014-15 not available</w:t>
            </w:r>
          </w:p>
        </w:tc>
      </w:tr>
      <w:tr w:rsidR="009115DE" w:rsidRPr="009115DE" w:rsidTr="009115DE">
        <w:trPr>
          <w:trHeight w:val="872"/>
        </w:trPr>
        <w:tc>
          <w:tcPr>
            <w:tcW w:w="3510" w:type="dxa"/>
            <w:hideMark/>
          </w:tcPr>
          <w:p w:rsidR="009115DE" w:rsidRPr="009115DE" w:rsidRDefault="009115DE">
            <w:r w:rsidRPr="009115DE">
              <w:t>Expenditures per student-Student Services</w:t>
            </w:r>
          </w:p>
        </w:tc>
        <w:tc>
          <w:tcPr>
            <w:tcW w:w="1530" w:type="dxa"/>
            <w:hideMark/>
          </w:tcPr>
          <w:p w:rsidR="009115DE" w:rsidRPr="009115DE" w:rsidRDefault="009115DE">
            <w:r w:rsidRPr="009115DE">
              <w:t>2007-08 through 2013-15</w:t>
            </w:r>
          </w:p>
        </w:tc>
        <w:tc>
          <w:tcPr>
            <w:tcW w:w="990" w:type="dxa"/>
            <w:hideMark/>
          </w:tcPr>
          <w:p w:rsidR="009115DE" w:rsidRPr="009115DE" w:rsidRDefault="009115DE">
            <w:r w:rsidRPr="009115DE">
              <w:t>IPEDS</w:t>
            </w:r>
          </w:p>
        </w:tc>
        <w:tc>
          <w:tcPr>
            <w:tcW w:w="1260" w:type="dxa"/>
            <w:hideMark/>
          </w:tcPr>
          <w:p w:rsidR="009115DE" w:rsidRPr="009115DE" w:rsidRDefault="009115DE"/>
        </w:tc>
        <w:tc>
          <w:tcPr>
            <w:tcW w:w="990" w:type="dxa"/>
            <w:hideMark/>
          </w:tcPr>
          <w:p w:rsidR="009115DE" w:rsidRPr="009115DE" w:rsidRDefault="009115DE" w:rsidP="009115DE">
            <w:r w:rsidRPr="009115DE">
              <w:t>x</w:t>
            </w:r>
          </w:p>
        </w:tc>
        <w:tc>
          <w:tcPr>
            <w:tcW w:w="1980" w:type="dxa"/>
            <w:hideMark/>
          </w:tcPr>
          <w:p w:rsidR="009115DE" w:rsidRPr="009115DE" w:rsidRDefault="009115DE">
            <w:r w:rsidRPr="009115DE">
              <w:t>Publics only; 2014-15 not available</w:t>
            </w:r>
          </w:p>
        </w:tc>
      </w:tr>
      <w:tr w:rsidR="009115DE" w:rsidRPr="009115DE" w:rsidTr="009115DE">
        <w:trPr>
          <w:trHeight w:val="300"/>
        </w:trPr>
        <w:tc>
          <w:tcPr>
            <w:tcW w:w="3510" w:type="dxa"/>
            <w:noWrap/>
            <w:hideMark/>
          </w:tcPr>
          <w:p w:rsidR="009115DE" w:rsidRPr="009115DE" w:rsidRDefault="009115DE">
            <w:r w:rsidRPr="009115DE">
              <w:t>Student-to-faculty ratio</w:t>
            </w:r>
          </w:p>
        </w:tc>
        <w:tc>
          <w:tcPr>
            <w:tcW w:w="1530" w:type="dxa"/>
            <w:hideMark/>
          </w:tcPr>
          <w:p w:rsidR="009115DE" w:rsidRPr="009115DE" w:rsidRDefault="009115DE">
            <w:r w:rsidRPr="009115DE">
              <w:t>Fall 2007-Fall14</w:t>
            </w:r>
          </w:p>
        </w:tc>
        <w:tc>
          <w:tcPr>
            <w:tcW w:w="990" w:type="dxa"/>
            <w:hideMark/>
          </w:tcPr>
          <w:p w:rsidR="009115DE" w:rsidRPr="009115DE" w:rsidRDefault="009115DE"/>
        </w:tc>
        <w:tc>
          <w:tcPr>
            <w:tcW w:w="1260" w:type="dxa"/>
            <w:noWrap/>
            <w:hideMark/>
          </w:tcPr>
          <w:p w:rsidR="009115DE" w:rsidRPr="009115DE" w:rsidRDefault="009115DE"/>
        </w:tc>
        <w:tc>
          <w:tcPr>
            <w:tcW w:w="990" w:type="dxa"/>
            <w:noWrap/>
            <w:hideMark/>
          </w:tcPr>
          <w:p w:rsidR="009115DE" w:rsidRPr="009115DE" w:rsidRDefault="009115DE"/>
        </w:tc>
        <w:tc>
          <w:tcPr>
            <w:tcW w:w="1980" w:type="dxa"/>
            <w:hideMark/>
          </w:tcPr>
          <w:p w:rsidR="009115DE" w:rsidRPr="009115DE" w:rsidRDefault="009115DE">
            <w:r w:rsidRPr="009115DE">
              <w:t>Publics only</w:t>
            </w:r>
          </w:p>
        </w:tc>
      </w:tr>
      <w:tr w:rsidR="009115DE" w:rsidRPr="009115DE" w:rsidTr="009115DE">
        <w:trPr>
          <w:trHeight w:val="300"/>
        </w:trPr>
        <w:tc>
          <w:tcPr>
            <w:tcW w:w="3510" w:type="dxa"/>
            <w:hideMark/>
          </w:tcPr>
          <w:p w:rsidR="009115DE" w:rsidRPr="009115DE" w:rsidRDefault="009115DE">
            <w:r w:rsidRPr="009115DE">
              <w:t>Distance from home to attending institution</w:t>
            </w:r>
          </w:p>
        </w:tc>
        <w:tc>
          <w:tcPr>
            <w:tcW w:w="1530" w:type="dxa"/>
            <w:hideMark/>
          </w:tcPr>
          <w:p w:rsidR="009115DE" w:rsidRPr="009115DE" w:rsidRDefault="009115DE">
            <w:r w:rsidRPr="009115DE">
              <w:t> </w:t>
            </w:r>
          </w:p>
        </w:tc>
        <w:tc>
          <w:tcPr>
            <w:tcW w:w="990" w:type="dxa"/>
            <w:hideMark/>
          </w:tcPr>
          <w:p w:rsidR="009115DE" w:rsidRPr="009115DE" w:rsidRDefault="009115DE">
            <w:r w:rsidRPr="009115DE">
              <w:t> </w:t>
            </w:r>
          </w:p>
        </w:tc>
        <w:tc>
          <w:tcPr>
            <w:tcW w:w="1260" w:type="dxa"/>
            <w:noWrap/>
            <w:hideMark/>
          </w:tcPr>
          <w:p w:rsidR="009115DE" w:rsidRPr="009115DE" w:rsidRDefault="009115DE">
            <w:r w:rsidRPr="009115DE">
              <w:t> </w:t>
            </w:r>
          </w:p>
        </w:tc>
        <w:tc>
          <w:tcPr>
            <w:tcW w:w="990" w:type="dxa"/>
            <w:noWrap/>
            <w:hideMark/>
          </w:tcPr>
          <w:p w:rsidR="009115DE" w:rsidRPr="009115DE" w:rsidRDefault="009115DE" w:rsidP="009115DE">
            <w:r w:rsidRPr="009115DE">
              <w:t>x</w:t>
            </w:r>
          </w:p>
        </w:tc>
        <w:tc>
          <w:tcPr>
            <w:tcW w:w="1980" w:type="dxa"/>
            <w:hideMark/>
          </w:tcPr>
          <w:p w:rsidR="009115DE" w:rsidRPr="009115DE" w:rsidRDefault="009115DE" w:rsidP="009115DE"/>
        </w:tc>
      </w:tr>
    </w:tbl>
    <w:p w:rsidR="00EB5A06" w:rsidRPr="009115DE" w:rsidRDefault="00EB5A06" w:rsidP="00EB5A06"/>
    <w:p w:rsidR="009A6D28" w:rsidRPr="00EB5A06" w:rsidRDefault="009A6D28">
      <w:r w:rsidRPr="00EB5A06">
        <w:br w:type="page"/>
      </w:r>
    </w:p>
    <w:p w:rsidR="00BE67FD" w:rsidRPr="00EB5A06" w:rsidRDefault="00BE67FD" w:rsidP="00BE67FD">
      <w:pPr>
        <w:shd w:val="clear" w:color="auto" w:fill="FFFFFF"/>
        <w:spacing w:before="120" w:after="120" w:line="276" w:lineRule="atLeast"/>
        <w:ind w:left="360"/>
        <w:jc w:val="center"/>
        <w:outlineLvl w:val="2"/>
        <w:rPr>
          <w:rFonts w:eastAsia="Times New Roman" w:cs="Times New Roman"/>
          <w:bCs/>
          <w:color w:val="222222"/>
          <w:sz w:val="28"/>
          <w:szCs w:val="28"/>
        </w:rPr>
      </w:pPr>
      <w:r w:rsidRPr="00EB5A06">
        <w:rPr>
          <w:rFonts w:eastAsia="Times New Roman" w:cs="Times New Roman"/>
          <w:bCs/>
          <w:color w:val="222222"/>
          <w:sz w:val="28"/>
          <w:szCs w:val="28"/>
        </w:rPr>
        <w:t>Priority 1:  College and Career</w:t>
      </w:r>
    </w:p>
    <w:p w:rsidR="00BE67FD" w:rsidRPr="00EB5A06" w:rsidRDefault="00BE67FD" w:rsidP="00BE67FD">
      <w:pPr>
        <w:shd w:val="clear" w:color="auto" w:fill="FFFFFF"/>
        <w:spacing w:before="120" w:after="120" w:line="276" w:lineRule="atLeast"/>
        <w:ind w:left="360"/>
        <w:jc w:val="center"/>
        <w:outlineLvl w:val="2"/>
        <w:rPr>
          <w:rFonts w:eastAsia="Times New Roman" w:cs="Times New Roman"/>
          <w:bCs/>
          <w:color w:val="222222"/>
          <w:sz w:val="28"/>
          <w:szCs w:val="28"/>
        </w:rPr>
      </w:pPr>
      <w:r w:rsidRPr="00EB5A06">
        <w:rPr>
          <w:rFonts w:eastAsia="Times New Roman" w:cs="Times New Roman"/>
          <w:bCs/>
          <w:color w:val="222222"/>
          <w:sz w:val="28"/>
          <w:szCs w:val="28"/>
        </w:rPr>
        <w:t>Outcome 1.3 P20W Transitions</w:t>
      </w:r>
    </w:p>
    <w:p w:rsidR="00BE67FD" w:rsidRPr="00EB5A06" w:rsidRDefault="00BE67FD" w:rsidP="00BE67FD">
      <w:pPr>
        <w:shd w:val="clear" w:color="auto" w:fill="FFFFFF"/>
        <w:spacing w:before="120" w:after="120" w:line="276" w:lineRule="atLeast"/>
        <w:ind w:left="360"/>
        <w:jc w:val="center"/>
        <w:outlineLvl w:val="2"/>
        <w:rPr>
          <w:rFonts w:eastAsia="Times New Roman" w:cs="Times New Roman"/>
          <w:b/>
          <w:bCs/>
          <w:color w:val="222222"/>
          <w:sz w:val="24"/>
          <w:szCs w:val="24"/>
        </w:rPr>
      </w:pPr>
      <w:r w:rsidRPr="00EB5A06">
        <w:rPr>
          <w:rFonts w:eastAsia="Times New Roman" w:cs="Times New Roman"/>
          <w:b/>
          <w:bCs/>
          <w:color w:val="222222"/>
          <w:sz w:val="24"/>
          <w:szCs w:val="24"/>
        </w:rPr>
        <w:t xml:space="preserve">Product 1.3.1 Community and Technical College Transfer Study  </w:t>
      </w:r>
    </w:p>
    <w:p w:rsidR="00017548" w:rsidRPr="00017548" w:rsidRDefault="00017548" w:rsidP="00017548">
      <w:pPr>
        <w:rPr>
          <w:b/>
        </w:rPr>
      </w:pPr>
      <w:r w:rsidRPr="00017548">
        <w:rPr>
          <w:b/>
        </w:rPr>
        <w:t>Project</w:t>
      </w:r>
      <w:r>
        <w:rPr>
          <w:b/>
        </w:rPr>
        <w:t xml:space="preserve"> purposes</w:t>
      </w:r>
    </w:p>
    <w:p w:rsidR="00017548" w:rsidRPr="00017548" w:rsidRDefault="00017548" w:rsidP="00017548">
      <w:pPr>
        <w:numPr>
          <w:ilvl w:val="0"/>
          <w:numId w:val="6"/>
        </w:numPr>
        <w:spacing w:after="0" w:line="240" w:lineRule="auto"/>
      </w:pPr>
      <w:r w:rsidRPr="00017548">
        <w:t>Identify characteristics of students and institutions that encourage or impede progress towards educational milestones, e.g., 2-yr. credential completion, transfer to a 4-year institution, and completion of a bachelor’s degree.</w:t>
      </w:r>
    </w:p>
    <w:p w:rsidR="00017548" w:rsidRPr="00017548" w:rsidRDefault="00017548" w:rsidP="00017548">
      <w:pPr>
        <w:numPr>
          <w:ilvl w:val="0"/>
          <w:numId w:val="6"/>
        </w:numPr>
        <w:spacing w:after="0" w:line="240" w:lineRule="auto"/>
      </w:pPr>
      <w:r w:rsidRPr="00017548">
        <w:t>Explore the associations between community college student transfer status and subsequent educational and workforce outcomes.</w:t>
      </w:r>
    </w:p>
    <w:p w:rsidR="00017548" w:rsidRPr="00017548" w:rsidRDefault="00017548" w:rsidP="00017548">
      <w:pPr>
        <w:numPr>
          <w:ilvl w:val="0"/>
          <w:numId w:val="6"/>
        </w:numPr>
        <w:spacing w:after="0" w:line="240" w:lineRule="auto"/>
      </w:pPr>
      <w:r w:rsidRPr="00017548">
        <w:t>Examine risk profiles that lead to negative outcomes to identify areas where policy intervention may ameliorate risk.</w:t>
      </w:r>
    </w:p>
    <w:p w:rsidR="00017548" w:rsidRDefault="00017548" w:rsidP="00017548">
      <w:pPr>
        <w:rPr>
          <w:b/>
        </w:rPr>
      </w:pPr>
    </w:p>
    <w:p w:rsidR="00017548" w:rsidRPr="00017548" w:rsidRDefault="00017548" w:rsidP="00017548">
      <w:pPr>
        <w:rPr>
          <w:b/>
        </w:rPr>
      </w:pPr>
      <w:r>
        <w:rPr>
          <w:b/>
        </w:rPr>
        <w:t>Research q</w:t>
      </w:r>
      <w:r w:rsidRPr="00017548">
        <w:rPr>
          <w:b/>
        </w:rPr>
        <w:t>uestions</w:t>
      </w:r>
      <w:r>
        <w:rPr>
          <w:b/>
        </w:rPr>
        <w:t xml:space="preserve"> under consideration</w:t>
      </w:r>
    </w:p>
    <w:p w:rsidR="00017548" w:rsidRPr="00017548" w:rsidRDefault="00017548" w:rsidP="00017548">
      <w:pPr>
        <w:numPr>
          <w:ilvl w:val="0"/>
          <w:numId w:val="9"/>
        </w:numPr>
        <w:spacing w:after="0" w:line="240" w:lineRule="auto"/>
        <w:rPr>
          <w:b/>
        </w:rPr>
      </w:pPr>
      <w:r w:rsidRPr="00017548">
        <w:t xml:space="preserve">What characteristics of students and their educational progress are most likely to lead to </w:t>
      </w:r>
    </w:p>
    <w:p w:rsidR="00017548" w:rsidRPr="00017548" w:rsidRDefault="00017548" w:rsidP="00017548">
      <w:pPr>
        <w:numPr>
          <w:ilvl w:val="1"/>
          <w:numId w:val="9"/>
        </w:numPr>
        <w:spacing w:after="0" w:line="240" w:lineRule="auto"/>
        <w:rPr>
          <w:b/>
        </w:rPr>
      </w:pPr>
      <w:r w:rsidRPr="00017548">
        <w:t xml:space="preserve">completing a 2-yr degree (transferable or not); </w:t>
      </w:r>
    </w:p>
    <w:p w:rsidR="00017548" w:rsidRPr="00017548" w:rsidRDefault="00017548" w:rsidP="00017548">
      <w:pPr>
        <w:numPr>
          <w:ilvl w:val="1"/>
          <w:numId w:val="9"/>
        </w:numPr>
        <w:spacing w:after="0" w:line="240" w:lineRule="auto"/>
        <w:rPr>
          <w:b/>
        </w:rPr>
      </w:pPr>
      <w:r w:rsidRPr="00017548">
        <w:t>transferring to a 4-year institution;</w:t>
      </w:r>
    </w:p>
    <w:p w:rsidR="00017548" w:rsidRPr="00017548" w:rsidRDefault="00017548" w:rsidP="00017548">
      <w:pPr>
        <w:numPr>
          <w:ilvl w:val="1"/>
          <w:numId w:val="9"/>
        </w:numPr>
        <w:spacing w:after="0" w:line="240" w:lineRule="auto"/>
        <w:rPr>
          <w:b/>
        </w:rPr>
      </w:pPr>
      <w:proofErr w:type="gramStart"/>
      <w:r w:rsidRPr="00017548">
        <w:t>completing</w:t>
      </w:r>
      <w:proofErr w:type="gramEnd"/>
      <w:r w:rsidRPr="00017548">
        <w:t xml:space="preserve"> a bachelor’s degree?</w:t>
      </w:r>
    </w:p>
    <w:p w:rsidR="00017548" w:rsidRPr="00017548" w:rsidRDefault="00017548" w:rsidP="00017548">
      <w:pPr>
        <w:numPr>
          <w:ilvl w:val="0"/>
          <w:numId w:val="9"/>
        </w:numPr>
        <w:spacing w:after="0" w:line="240" w:lineRule="auto"/>
        <w:rPr>
          <w:b/>
        </w:rPr>
      </w:pPr>
      <w:r w:rsidRPr="00017548">
        <w:t>What is the relationship between institutional factors and student outcomes?</w:t>
      </w:r>
    </w:p>
    <w:p w:rsidR="00017548" w:rsidRPr="00017548" w:rsidRDefault="00017548" w:rsidP="00017548">
      <w:pPr>
        <w:numPr>
          <w:ilvl w:val="0"/>
          <w:numId w:val="9"/>
        </w:numPr>
        <w:spacing w:after="0" w:line="240" w:lineRule="auto"/>
        <w:rPr>
          <w:b/>
        </w:rPr>
      </w:pPr>
      <w:r w:rsidRPr="00017548">
        <w:t>Do students who experience different outcomes differ significantly on some characteristics or group of characteristics?</w:t>
      </w:r>
    </w:p>
    <w:p w:rsidR="00017548" w:rsidRPr="00017548" w:rsidRDefault="00017548" w:rsidP="00017548">
      <w:pPr>
        <w:numPr>
          <w:ilvl w:val="0"/>
          <w:numId w:val="9"/>
        </w:numPr>
        <w:spacing w:after="0" w:line="240" w:lineRule="auto"/>
        <w:rPr>
          <w:b/>
        </w:rPr>
      </w:pPr>
      <w:r w:rsidRPr="00017548">
        <w:t>What combination of student or institutional characteristics presents the greatest risk for preventing students from making progress toward educational goals?</w:t>
      </w:r>
    </w:p>
    <w:p w:rsidR="00017548" w:rsidRPr="00017548" w:rsidRDefault="00017548" w:rsidP="00017548">
      <w:pPr>
        <w:numPr>
          <w:ilvl w:val="0"/>
          <w:numId w:val="9"/>
        </w:numPr>
        <w:spacing w:after="0" w:line="240" w:lineRule="auto"/>
        <w:rPr>
          <w:b/>
        </w:rPr>
      </w:pPr>
      <w:r w:rsidRPr="00017548">
        <w:t>What is the impact of student transfer status on subsequent workforce outcomes, compared to the impact of other pathways?</w:t>
      </w:r>
    </w:p>
    <w:p w:rsidR="00017548" w:rsidRDefault="00017548" w:rsidP="00017548">
      <w:pPr>
        <w:rPr>
          <w:b/>
        </w:rPr>
      </w:pPr>
    </w:p>
    <w:p w:rsidR="00017548" w:rsidRPr="00017548" w:rsidRDefault="00017548" w:rsidP="00017548">
      <w:pPr>
        <w:rPr>
          <w:b/>
        </w:rPr>
      </w:pPr>
      <w:r>
        <w:rPr>
          <w:b/>
        </w:rPr>
        <w:t>Data sources</w:t>
      </w:r>
    </w:p>
    <w:p w:rsidR="00017548" w:rsidRPr="00017548" w:rsidRDefault="00017548" w:rsidP="00017548">
      <w:pPr>
        <w:numPr>
          <w:ilvl w:val="0"/>
          <w:numId w:val="10"/>
        </w:numPr>
        <w:spacing w:after="0" w:line="240" w:lineRule="auto"/>
        <w:rPr>
          <w:b/>
        </w:rPr>
      </w:pPr>
      <w:r w:rsidRPr="00017548">
        <w:t>SBCTC – enrollment, completion, transcript and student characteristics for the community and technical college system.</w:t>
      </w:r>
    </w:p>
    <w:p w:rsidR="00017548" w:rsidRPr="00017548" w:rsidRDefault="00017548" w:rsidP="00017548">
      <w:pPr>
        <w:numPr>
          <w:ilvl w:val="0"/>
          <w:numId w:val="10"/>
        </w:numPr>
        <w:spacing w:after="0" w:line="240" w:lineRule="auto"/>
        <w:rPr>
          <w:b/>
        </w:rPr>
      </w:pPr>
      <w:r w:rsidRPr="00017548">
        <w:t>PCHEES – enrollment, completion, transcript, and student characteristics for the six public universities in Washington.</w:t>
      </w:r>
    </w:p>
    <w:p w:rsidR="00017548" w:rsidRPr="00017548" w:rsidRDefault="00017548" w:rsidP="00017548">
      <w:pPr>
        <w:numPr>
          <w:ilvl w:val="0"/>
          <w:numId w:val="10"/>
        </w:numPr>
        <w:spacing w:after="0" w:line="240" w:lineRule="auto"/>
        <w:rPr>
          <w:b/>
        </w:rPr>
      </w:pPr>
      <w:r w:rsidRPr="00017548">
        <w:t xml:space="preserve">K12 </w:t>
      </w:r>
      <w:proofErr w:type="gramStart"/>
      <w:r w:rsidRPr="00017548">
        <w:t>–  high</w:t>
      </w:r>
      <w:proofErr w:type="gramEnd"/>
      <w:r w:rsidRPr="00017548">
        <w:t xml:space="preserve"> school performance, free &amp; reduced price lunch, transcript, and program participation.</w:t>
      </w:r>
    </w:p>
    <w:p w:rsidR="00017548" w:rsidRPr="00017548" w:rsidRDefault="00017548" w:rsidP="00017548">
      <w:pPr>
        <w:numPr>
          <w:ilvl w:val="0"/>
          <w:numId w:val="10"/>
        </w:numPr>
        <w:spacing w:after="0" w:line="240" w:lineRule="auto"/>
        <w:rPr>
          <w:b/>
        </w:rPr>
      </w:pPr>
      <w:r w:rsidRPr="00017548">
        <w:t>ESD – UI, wage, and employment data.</w:t>
      </w:r>
    </w:p>
    <w:p w:rsidR="00017548" w:rsidRPr="00017548" w:rsidRDefault="00017548" w:rsidP="00017548">
      <w:pPr>
        <w:numPr>
          <w:ilvl w:val="0"/>
          <w:numId w:val="10"/>
        </w:numPr>
        <w:spacing w:after="0" w:line="240" w:lineRule="auto"/>
        <w:rPr>
          <w:b/>
        </w:rPr>
      </w:pPr>
      <w:r w:rsidRPr="00017548">
        <w:t>National Student Clearinghouse – out-of-state and private institution enrollment.</w:t>
      </w:r>
    </w:p>
    <w:p w:rsidR="009A6D28" w:rsidRPr="00EB5A06" w:rsidRDefault="009A6D28" w:rsidP="009A6D28"/>
    <w:p w:rsidR="009A6D28" w:rsidRPr="00EB5A06" w:rsidRDefault="009A6D28" w:rsidP="009A6D28"/>
    <w:p w:rsidR="009A6D28" w:rsidRPr="00EB5A06" w:rsidRDefault="009A6D28">
      <w:r w:rsidRPr="00EB5A06">
        <w:br w:type="page"/>
      </w:r>
    </w:p>
    <w:p w:rsidR="009A6D28" w:rsidRPr="00EB5A06" w:rsidRDefault="009A6D28" w:rsidP="009A6D28">
      <w:pPr>
        <w:shd w:val="clear" w:color="auto" w:fill="FFFFFF"/>
        <w:spacing w:before="120" w:after="120" w:line="276" w:lineRule="atLeast"/>
        <w:ind w:left="360"/>
        <w:jc w:val="center"/>
        <w:outlineLvl w:val="2"/>
        <w:rPr>
          <w:rFonts w:eastAsia="Times New Roman" w:cs="Times New Roman"/>
          <w:bCs/>
          <w:color w:val="222222"/>
          <w:sz w:val="28"/>
          <w:szCs w:val="28"/>
        </w:rPr>
      </w:pPr>
      <w:bookmarkStart w:id="1" w:name="-1941035901__Toc421270156"/>
      <w:r w:rsidRPr="00EB5A06">
        <w:rPr>
          <w:rFonts w:eastAsia="Times New Roman" w:cs="Times New Roman"/>
          <w:bCs/>
          <w:color w:val="222222"/>
          <w:sz w:val="28"/>
          <w:szCs w:val="28"/>
        </w:rPr>
        <w:t>Priority 2:  Evaluation and Research</w:t>
      </w:r>
    </w:p>
    <w:p w:rsidR="009A6D28" w:rsidRPr="00EB5A06" w:rsidRDefault="009A6D28" w:rsidP="009A6D28">
      <w:pPr>
        <w:shd w:val="clear" w:color="auto" w:fill="FFFFFF"/>
        <w:spacing w:before="120" w:after="120" w:line="276" w:lineRule="atLeast"/>
        <w:ind w:left="360"/>
        <w:jc w:val="center"/>
        <w:outlineLvl w:val="2"/>
        <w:rPr>
          <w:rFonts w:eastAsia="Times New Roman" w:cs="Times New Roman"/>
          <w:bCs/>
          <w:color w:val="222222"/>
          <w:sz w:val="28"/>
          <w:szCs w:val="28"/>
        </w:rPr>
      </w:pPr>
      <w:r w:rsidRPr="00EB5A06">
        <w:rPr>
          <w:rFonts w:eastAsia="Times New Roman" w:cs="Times New Roman"/>
          <w:bCs/>
          <w:color w:val="222222"/>
          <w:sz w:val="28"/>
          <w:szCs w:val="28"/>
        </w:rPr>
        <w:t>Outcome 2.1 Early Learning Studies</w:t>
      </w:r>
    </w:p>
    <w:bookmarkEnd w:id="1"/>
    <w:p w:rsidR="009A6D28" w:rsidRPr="00EB5A06" w:rsidRDefault="009A6D28" w:rsidP="009A6D28">
      <w:pPr>
        <w:shd w:val="clear" w:color="auto" w:fill="FFFFFF"/>
        <w:spacing w:before="120" w:after="120" w:line="276" w:lineRule="atLeast"/>
        <w:ind w:left="360"/>
        <w:jc w:val="center"/>
        <w:outlineLvl w:val="2"/>
        <w:rPr>
          <w:rFonts w:eastAsia="Times New Roman" w:cs="Times New Roman"/>
          <w:b/>
          <w:bCs/>
          <w:color w:val="222222"/>
          <w:sz w:val="24"/>
          <w:szCs w:val="24"/>
        </w:rPr>
      </w:pPr>
      <w:r w:rsidRPr="00EB5A06">
        <w:rPr>
          <w:rFonts w:eastAsia="Times New Roman" w:cs="Times New Roman"/>
          <w:b/>
          <w:bCs/>
          <w:color w:val="222222"/>
          <w:sz w:val="24"/>
          <w:szCs w:val="24"/>
        </w:rPr>
        <w:t xml:space="preserve">Product 2.1.1- Early Learning Feedback Report  </w:t>
      </w:r>
    </w:p>
    <w:p w:rsidR="009A6D28" w:rsidRPr="00EB5A06" w:rsidRDefault="009A6D28" w:rsidP="009A6D28">
      <w:pPr>
        <w:rPr>
          <w:b/>
        </w:rPr>
      </w:pPr>
      <w:r w:rsidRPr="00EB5A06">
        <w:rPr>
          <w:b/>
        </w:rPr>
        <w:t>Excerpt from grant proposal</w:t>
      </w:r>
    </w:p>
    <w:p w:rsidR="009A6D28" w:rsidRPr="00EB5A06" w:rsidRDefault="009A6D28" w:rsidP="009A6D28">
      <w:pPr>
        <w:spacing w:line="252" w:lineRule="auto"/>
        <w:ind w:firstLine="810"/>
        <w:rPr>
          <w:i/>
          <w:sz w:val="24"/>
          <w:szCs w:val="24"/>
        </w:rPr>
      </w:pPr>
      <w:r w:rsidRPr="00EB5A06">
        <w:rPr>
          <w:i/>
          <w:sz w:val="24"/>
          <w:szCs w:val="24"/>
        </w:rPr>
        <w:t>ERDC will produce an early learning feedback report for preschool providers. A prototype was produced under the 2009 ARRA SLDS grant, and DEL and ERDC are working with Northwest Regional Education Laboratory to gather feedback from preschool providers, data coaches, and professional development providers about the report. This grant funds the design and development work needed for a report that could be generated annually from the data warehouse.  This work also includes discussions about aggregation and suppression rules to ensure PII is protected.</w:t>
      </w:r>
    </w:p>
    <w:p w:rsidR="009A6D28" w:rsidRPr="00EB5A06" w:rsidRDefault="009A6D28" w:rsidP="009A6D28">
      <w:pPr>
        <w:pStyle w:val="ListParagraph"/>
        <w:numPr>
          <w:ilvl w:val="0"/>
          <w:numId w:val="1"/>
        </w:numPr>
        <w:rPr>
          <w:b/>
        </w:rPr>
      </w:pPr>
      <w:r w:rsidRPr="00EB5A06">
        <w:rPr>
          <w:b/>
        </w:rPr>
        <w:t>Purpose of Early Learning (EL) Feedback Report</w:t>
      </w:r>
    </w:p>
    <w:p w:rsidR="009A6D28" w:rsidRPr="00EB5A06" w:rsidRDefault="009A6D28" w:rsidP="009A6D28">
      <w:pPr>
        <w:ind w:firstLine="360"/>
      </w:pPr>
      <w:r w:rsidRPr="00EB5A06">
        <w:t>The purpose of this project is to create a report for the early learning community that provides feedback from the kindergarten readiness assessment (</w:t>
      </w:r>
      <w:proofErr w:type="spellStart"/>
      <w:r w:rsidRPr="00EB5A06">
        <w:t>WaKIDS</w:t>
      </w:r>
      <w:proofErr w:type="spellEnd"/>
      <w:r w:rsidRPr="00EB5A06">
        <w:t>).  The director of Department of Early Learning has stated publicly that their goal is to make sure all kids can perform well on the kindergarten readiness assessment. For the early learning community to know how their efforts are working, they need the feedback from K-12.  It is envisioned that information from this report is used by early learning providers to make program improvements.  In addition, it is envisioned that professional development staff at DEL, OSPI, ESDs and other organizations use these reports to determine PD and funding needs.</w:t>
      </w:r>
    </w:p>
    <w:p w:rsidR="009A6D28" w:rsidRPr="00EB5A06" w:rsidRDefault="009A6D28" w:rsidP="009A6D28">
      <w:pPr>
        <w:pStyle w:val="HTMLPreformatted"/>
        <w:numPr>
          <w:ilvl w:val="0"/>
          <w:numId w:val="1"/>
        </w:numPr>
        <w:shd w:val="clear" w:color="auto" w:fill="FFFFFF"/>
        <w:rPr>
          <w:rFonts w:asciiTheme="minorHAnsi" w:eastAsiaTheme="minorEastAsia" w:hAnsiTheme="minorHAnsi"/>
          <w:b/>
          <w:color w:val="000000"/>
          <w:sz w:val="22"/>
          <w:szCs w:val="22"/>
        </w:rPr>
      </w:pPr>
      <w:r w:rsidRPr="00EB5A06">
        <w:rPr>
          <w:rFonts w:asciiTheme="minorHAnsi" w:eastAsiaTheme="minorEastAsia" w:hAnsiTheme="minorHAnsi"/>
          <w:b/>
          <w:color w:val="000000"/>
          <w:sz w:val="22"/>
          <w:szCs w:val="22"/>
        </w:rPr>
        <w:t>Feedback Report Production Timeline (4/2016 – 12/31/2016)</w:t>
      </w:r>
    </w:p>
    <w:p w:rsidR="009A6D28" w:rsidRPr="00EB5A06" w:rsidRDefault="009A6D28" w:rsidP="009A6D28">
      <w:pPr>
        <w:pStyle w:val="HTMLPreformatted"/>
        <w:shd w:val="clear" w:color="auto" w:fill="FFFFFF"/>
        <w:ind w:left="1080"/>
        <w:rPr>
          <w:rFonts w:asciiTheme="minorHAnsi" w:eastAsiaTheme="minorEastAsia" w:hAnsiTheme="minorHAnsi"/>
          <w:b/>
          <w:color w:val="000000"/>
          <w:sz w:val="22"/>
          <w:szCs w:val="22"/>
        </w:rPr>
      </w:pPr>
    </w:p>
    <w:p w:rsidR="009A6D28" w:rsidRPr="00EB5A06" w:rsidRDefault="009A6D28" w:rsidP="009A6D28">
      <w:pPr>
        <w:ind w:firstLine="360"/>
      </w:pPr>
      <w:r w:rsidRPr="00EB5A06">
        <w:t xml:space="preserve">The EL feedback report production timeline is staggered to accommodate the different states of readiness of the EL data and to conduct a smaller-scale pilot project before moving the reports into production in the Data Warehouse. There are 3 phases of work that make up the EL Feedback Report project:   “Pilot” EL feedback reports for ECEAP, “Pilot” EL feedback reports for licensed centers, and moving the data to produce the EL feedback reports into the data warehouse. </w:t>
      </w:r>
    </w:p>
    <w:p w:rsidR="009A6D28" w:rsidRPr="00EB5A06" w:rsidRDefault="009A6D28" w:rsidP="009A6D28">
      <w:pPr>
        <w:pStyle w:val="ListParagraph"/>
        <w:numPr>
          <w:ilvl w:val="0"/>
          <w:numId w:val="3"/>
        </w:numPr>
        <w:ind w:left="360"/>
      </w:pPr>
      <w:r w:rsidRPr="00EB5A06">
        <w:rPr>
          <w:u w:val="single"/>
        </w:rPr>
        <w:t>EL feedback reports for ECEAP Providers in the “Pilot” project.</w:t>
      </w:r>
      <w:r w:rsidRPr="00EB5A06">
        <w:t xml:space="preserve"> The cohort for these reports will include all children who participated in ECEAP in 2014-15 and entered Kindergarten in fall, 2015. The reports will include ECEAP participation, K12 program participation, and results from the fall 2015 </w:t>
      </w:r>
      <w:proofErr w:type="spellStart"/>
      <w:r w:rsidRPr="00EB5A06">
        <w:t>WaKIDS</w:t>
      </w:r>
      <w:proofErr w:type="spellEnd"/>
      <w:r w:rsidRPr="00EB5A06">
        <w:t xml:space="preserve"> Assessment. The comparison group will consist of comparable Kindergarten students who did not participate in ECEAP. A statewide and provider-level report will be developed, reviewed and revised as part of this “pilot” project. Currently, 17 ECEAP sites have volunteered to participate in this “pilot” project.  The same report requirements will apply to the statewide and provider-level reports with the addition of suppression/redaction criteria for small cell sizes at the provider-level.</w:t>
      </w:r>
    </w:p>
    <w:p w:rsidR="009A6D28" w:rsidRPr="00EB5A06" w:rsidRDefault="009A6D28" w:rsidP="009A6D28">
      <w:pPr>
        <w:ind w:firstLine="360"/>
        <w:rPr>
          <w:i/>
        </w:rPr>
      </w:pPr>
      <w:r w:rsidRPr="00EB5A06">
        <w:rPr>
          <w:i/>
        </w:rPr>
        <w:t>Data sources for the EL feedback reports for ECEAP Providers in the “Pilot” project include:</w:t>
      </w:r>
    </w:p>
    <w:p w:rsidR="009A6D28" w:rsidRPr="00EB5A06" w:rsidRDefault="009A6D28" w:rsidP="009A6D28">
      <w:pPr>
        <w:pStyle w:val="ListParagraph"/>
        <w:numPr>
          <w:ilvl w:val="0"/>
          <w:numId w:val="2"/>
        </w:numPr>
      </w:pPr>
      <w:r w:rsidRPr="00EB5A06">
        <w:t>ELMS for ECEAP data (2014/15)</w:t>
      </w:r>
    </w:p>
    <w:p w:rsidR="009A6D28" w:rsidRPr="00EB5A06" w:rsidRDefault="009A6D28" w:rsidP="009A6D28">
      <w:pPr>
        <w:pStyle w:val="ListParagraph"/>
        <w:numPr>
          <w:ilvl w:val="0"/>
          <w:numId w:val="2"/>
        </w:numPr>
      </w:pPr>
      <w:r w:rsidRPr="00EB5A06">
        <w:t xml:space="preserve">Assessment data from OSPI for </w:t>
      </w:r>
      <w:proofErr w:type="spellStart"/>
      <w:r w:rsidRPr="00EB5A06">
        <w:t>WaKIDS</w:t>
      </w:r>
      <w:proofErr w:type="spellEnd"/>
      <w:r w:rsidRPr="00EB5A06">
        <w:t xml:space="preserve"> (Fall 2015)</w:t>
      </w:r>
    </w:p>
    <w:p w:rsidR="009A6D28" w:rsidRPr="00EB5A06" w:rsidRDefault="009A6D28" w:rsidP="009A6D28">
      <w:pPr>
        <w:pStyle w:val="ListParagraph"/>
        <w:numPr>
          <w:ilvl w:val="0"/>
          <w:numId w:val="2"/>
        </w:numPr>
      </w:pPr>
      <w:r w:rsidRPr="00EB5A06">
        <w:t>CEDARS for enrollment and program participation (2015/16)</w:t>
      </w:r>
    </w:p>
    <w:p w:rsidR="009A6D28" w:rsidRPr="00EB5A06" w:rsidRDefault="009A6D28" w:rsidP="009A6D28">
      <w:pPr>
        <w:pStyle w:val="ListParagraph"/>
      </w:pPr>
    </w:p>
    <w:p w:rsidR="009A6D28" w:rsidRPr="00EB5A06" w:rsidRDefault="009A6D28" w:rsidP="009A6D28">
      <w:pPr>
        <w:pStyle w:val="ListParagraph"/>
        <w:numPr>
          <w:ilvl w:val="0"/>
          <w:numId w:val="3"/>
        </w:numPr>
        <w:ind w:left="360"/>
      </w:pPr>
      <w:r w:rsidRPr="00EB5A06">
        <w:rPr>
          <w:u w:val="single"/>
        </w:rPr>
        <w:t>EL feedback reports for Licensed Childcare Centers in the “Pilot” project.</w:t>
      </w:r>
      <w:r w:rsidRPr="00EB5A06">
        <w:t xml:space="preserve"> Center-level reports will be produced first to allow time to complete the identity matching of the subsidy data. The cohort for these reports will include all children who received subsidized childcare in 2014-15 from approximately 14 licensed centers and entered Kindergarten in fall, 2015. The prototype and report requirements will match the ECEAP program reports as closely as possible, but additional business rules will be developed to accommodate the different type of information available for this program. The center-level reports will be developed, reviewed and revised as part of this “pilot” project and the feasibility and utility of producing these reports for all licensed providers, as well as, housing this data in the data warehouse will be determined. </w:t>
      </w:r>
    </w:p>
    <w:p w:rsidR="009A6D28" w:rsidRPr="00EB5A06" w:rsidRDefault="009A6D28" w:rsidP="009A6D28">
      <w:pPr>
        <w:rPr>
          <w:i/>
        </w:rPr>
      </w:pPr>
      <w:r w:rsidRPr="00EB5A06">
        <w:rPr>
          <w:i/>
        </w:rPr>
        <w:t>Data sources for the EL feedback reports for licensed centers in the “Pilot” project include:</w:t>
      </w:r>
    </w:p>
    <w:p w:rsidR="009A6D28" w:rsidRPr="00EB5A06" w:rsidRDefault="009A6D28" w:rsidP="009A6D28">
      <w:pPr>
        <w:pStyle w:val="ListParagraph"/>
        <w:numPr>
          <w:ilvl w:val="0"/>
          <w:numId w:val="2"/>
        </w:numPr>
      </w:pPr>
      <w:r w:rsidRPr="00EB5A06">
        <w:t>Working Connections Childcare (WCCC) data for participation in subsidized childcare (2014/15)</w:t>
      </w:r>
    </w:p>
    <w:p w:rsidR="009A6D28" w:rsidRPr="00EB5A06" w:rsidRDefault="009A6D28" w:rsidP="009A6D28">
      <w:pPr>
        <w:pStyle w:val="ListParagraph"/>
        <w:numPr>
          <w:ilvl w:val="0"/>
          <w:numId w:val="2"/>
        </w:numPr>
      </w:pPr>
      <w:r w:rsidRPr="00EB5A06">
        <w:t>FAMLINK data to identify licensed childcare providers</w:t>
      </w:r>
    </w:p>
    <w:p w:rsidR="009A6D28" w:rsidRPr="00EB5A06" w:rsidRDefault="009A6D28" w:rsidP="009A6D28">
      <w:pPr>
        <w:pStyle w:val="ListParagraph"/>
        <w:numPr>
          <w:ilvl w:val="0"/>
          <w:numId w:val="2"/>
        </w:numPr>
      </w:pPr>
      <w:r w:rsidRPr="00EB5A06">
        <w:t xml:space="preserve">Assessment data from OSPI for </w:t>
      </w:r>
      <w:proofErr w:type="spellStart"/>
      <w:r w:rsidRPr="00EB5A06">
        <w:t>WaKIDS</w:t>
      </w:r>
      <w:proofErr w:type="spellEnd"/>
      <w:r w:rsidRPr="00EB5A06">
        <w:t xml:space="preserve"> (Fall, 2015)</w:t>
      </w:r>
    </w:p>
    <w:p w:rsidR="009A6D28" w:rsidRPr="00EB5A06" w:rsidRDefault="009A6D28" w:rsidP="009A6D28">
      <w:pPr>
        <w:pStyle w:val="ListParagraph"/>
        <w:numPr>
          <w:ilvl w:val="0"/>
          <w:numId w:val="2"/>
        </w:numPr>
      </w:pPr>
      <w:r w:rsidRPr="00EB5A06">
        <w:t>CEDARS for enrollment and program participation (2015/16)</w:t>
      </w:r>
    </w:p>
    <w:p w:rsidR="009A6D28" w:rsidRPr="00EB5A06" w:rsidRDefault="009A6D28" w:rsidP="009A6D28">
      <w:pPr>
        <w:pStyle w:val="ListParagraph"/>
        <w:ind w:left="360"/>
      </w:pPr>
    </w:p>
    <w:p w:rsidR="009A6D28" w:rsidRPr="00EB5A06" w:rsidRDefault="009A6D28" w:rsidP="009A6D28"/>
    <w:sectPr w:rsidR="009A6D28" w:rsidRPr="00EB5A06" w:rsidSect="00581048">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DE" w:rsidRDefault="009115DE" w:rsidP="0044359E">
      <w:pPr>
        <w:spacing w:after="0" w:line="240" w:lineRule="auto"/>
      </w:pPr>
      <w:r>
        <w:separator/>
      </w:r>
    </w:p>
  </w:endnote>
  <w:endnote w:type="continuationSeparator" w:id="0">
    <w:p w:rsidR="009115DE" w:rsidRDefault="009115DE" w:rsidP="0044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539966"/>
      <w:docPartObj>
        <w:docPartGallery w:val="Page Numbers (Bottom of Page)"/>
        <w:docPartUnique/>
      </w:docPartObj>
    </w:sdtPr>
    <w:sdtEndPr>
      <w:rPr>
        <w:noProof/>
      </w:rPr>
    </w:sdtEndPr>
    <w:sdtContent>
      <w:p w:rsidR="009115DE" w:rsidRDefault="009115DE">
        <w:pPr>
          <w:pStyle w:val="Footer"/>
          <w:jc w:val="right"/>
        </w:pPr>
        <w:r>
          <w:fldChar w:fldCharType="begin"/>
        </w:r>
        <w:r>
          <w:instrText xml:space="preserve"> PAGE   \* MERGEFORMAT </w:instrText>
        </w:r>
        <w:r>
          <w:fldChar w:fldCharType="separate"/>
        </w:r>
        <w:r w:rsidR="005F4672">
          <w:rPr>
            <w:noProof/>
          </w:rPr>
          <w:t>10</w:t>
        </w:r>
        <w:r>
          <w:rPr>
            <w:noProof/>
          </w:rPr>
          <w:fldChar w:fldCharType="end"/>
        </w:r>
      </w:p>
    </w:sdtContent>
  </w:sdt>
  <w:p w:rsidR="009115DE" w:rsidRDefault="00911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DE" w:rsidRDefault="009115DE" w:rsidP="0044359E">
      <w:pPr>
        <w:spacing w:after="0" w:line="240" w:lineRule="auto"/>
      </w:pPr>
      <w:r>
        <w:separator/>
      </w:r>
    </w:p>
  </w:footnote>
  <w:footnote w:type="continuationSeparator" w:id="0">
    <w:p w:rsidR="009115DE" w:rsidRDefault="009115DE" w:rsidP="0044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5DE" w:rsidRDefault="009115DE" w:rsidP="0044359E">
    <w:pPr>
      <w:pStyle w:val="Header"/>
      <w:jc w:val="center"/>
    </w:pPr>
    <w:r>
      <w:t>FY 2015 SLDS Grant Update</w:t>
    </w:r>
  </w:p>
  <w:p w:rsidR="009115DE" w:rsidRDefault="009115DE" w:rsidP="0044359E">
    <w:pPr>
      <w:pStyle w:val="Header"/>
      <w:jc w:val="center"/>
    </w:pPr>
    <w:r>
      <w:t>April 1, 2016</w:t>
    </w:r>
  </w:p>
  <w:p w:rsidR="009115DE" w:rsidRDefault="00911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3E20"/>
    <w:multiLevelType w:val="hybridMultilevel"/>
    <w:tmpl w:val="0EF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4610E"/>
    <w:multiLevelType w:val="hybridMultilevel"/>
    <w:tmpl w:val="8C2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A01F7"/>
    <w:multiLevelType w:val="hybridMultilevel"/>
    <w:tmpl w:val="D4765260"/>
    <w:lvl w:ilvl="0" w:tplc="DFC8A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D5021"/>
    <w:multiLevelType w:val="hybridMultilevel"/>
    <w:tmpl w:val="DB8C44BC"/>
    <w:lvl w:ilvl="0" w:tplc="65FA86C6">
      <w:start w:val="1"/>
      <w:numFmt w:val="decimal"/>
      <w:lvlText w:val="%1."/>
      <w:lvlJc w:val="left"/>
      <w:pPr>
        <w:ind w:left="1080" w:hanging="360"/>
      </w:pPr>
      <w:rPr>
        <w:rFonts w:hint="default"/>
        <w:b w:val="0"/>
      </w:rPr>
    </w:lvl>
    <w:lvl w:ilvl="1" w:tplc="28C21EA4">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47E40"/>
    <w:multiLevelType w:val="hybridMultilevel"/>
    <w:tmpl w:val="6AC447D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6F51"/>
    <w:multiLevelType w:val="hybridMultilevel"/>
    <w:tmpl w:val="EC82DADE"/>
    <w:lvl w:ilvl="0" w:tplc="363CE2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0E69EE"/>
    <w:multiLevelType w:val="multilevel"/>
    <w:tmpl w:val="D9CCEC8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C5011D"/>
    <w:multiLevelType w:val="multilevel"/>
    <w:tmpl w:val="87AA19A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4E69CC"/>
    <w:multiLevelType w:val="hybridMultilevel"/>
    <w:tmpl w:val="B354343C"/>
    <w:lvl w:ilvl="0" w:tplc="04090001">
      <w:start w:val="1"/>
      <w:numFmt w:val="bullet"/>
      <w:lvlText w:val=""/>
      <w:lvlJc w:val="left"/>
      <w:pPr>
        <w:ind w:left="720" w:hanging="360"/>
      </w:pPr>
      <w:rPr>
        <w:rFonts w:ascii="Symbol" w:hAnsi="Symbol" w:hint="default"/>
      </w:rPr>
    </w:lvl>
    <w:lvl w:ilvl="1" w:tplc="5F361AC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31A47"/>
    <w:multiLevelType w:val="hybridMultilevel"/>
    <w:tmpl w:val="8A0C5224"/>
    <w:lvl w:ilvl="0" w:tplc="F5D8E6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1"/>
  </w:num>
  <w:num w:numId="5">
    <w:abstractNumId w:val="6"/>
  </w:num>
  <w:num w:numId="6">
    <w:abstractNumId w:val="2"/>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80"/>
    <w:rsid w:val="00017548"/>
    <w:rsid w:val="001C1CC5"/>
    <w:rsid w:val="0024158B"/>
    <w:rsid w:val="00295A69"/>
    <w:rsid w:val="003B0810"/>
    <w:rsid w:val="00416A37"/>
    <w:rsid w:val="0044359E"/>
    <w:rsid w:val="00451E98"/>
    <w:rsid w:val="004F3AD8"/>
    <w:rsid w:val="00581048"/>
    <w:rsid w:val="005F4672"/>
    <w:rsid w:val="0063738C"/>
    <w:rsid w:val="00726238"/>
    <w:rsid w:val="007E45A3"/>
    <w:rsid w:val="009115DE"/>
    <w:rsid w:val="00941E67"/>
    <w:rsid w:val="00962AFD"/>
    <w:rsid w:val="009A6D28"/>
    <w:rsid w:val="00A14C11"/>
    <w:rsid w:val="00A71561"/>
    <w:rsid w:val="00B55580"/>
    <w:rsid w:val="00B966E3"/>
    <w:rsid w:val="00BE67FD"/>
    <w:rsid w:val="00CB3168"/>
    <w:rsid w:val="00E03ADF"/>
    <w:rsid w:val="00E661B4"/>
    <w:rsid w:val="00EB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9D2A4-8DE4-4F58-B168-314C5344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561"/>
    <w:rPr>
      <w:color w:val="0563C1" w:themeColor="hyperlink"/>
      <w:u w:val="single"/>
    </w:rPr>
  </w:style>
  <w:style w:type="character" w:styleId="FollowedHyperlink">
    <w:name w:val="FollowedHyperlink"/>
    <w:basedOn w:val="DefaultParagraphFont"/>
    <w:uiPriority w:val="99"/>
    <w:semiHidden/>
    <w:unhideWhenUsed/>
    <w:rsid w:val="003B0810"/>
    <w:rPr>
      <w:color w:val="954F72" w:themeColor="followedHyperlink"/>
      <w:u w:val="single"/>
    </w:rPr>
  </w:style>
  <w:style w:type="paragraph" w:styleId="Header">
    <w:name w:val="header"/>
    <w:basedOn w:val="Normal"/>
    <w:link w:val="HeaderChar"/>
    <w:uiPriority w:val="99"/>
    <w:unhideWhenUsed/>
    <w:rsid w:val="00443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9E"/>
  </w:style>
  <w:style w:type="paragraph" w:styleId="Footer">
    <w:name w:val="footer"/>
    <w:basedOn w:val="Normal"/>
    <w:link w:val="FooterChar"/>
    <w:uiPriority w:val="99"/>
    <w:unhideWhenUsed/>
    <w:rsid w:val="00443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9E"/>
  </w:style>
  <w:style w:type="paragraph" w:styleId="BalloonText">
    <w:name w:val="Balloon Text"/>
    <w:basedOn w:val="Normal"/>
    <w:link w:val="BalloonTextChar"/>
    <w:uiPriority w:val="99"/>
    <w:semiHidden/>
    <w:unhideWhenUsed/>
    <w:rsid w:val="00941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E67"/>
    <w:rPr>
      <w:rFonts w:ascii="Segoe UI" w:hAnsi="Segoe UI" w:cs="Segoe UI"/>
      <w:sz w:val="18"/>
      <w:szCs w:val="18"/>
    </w:rPr>
  </w:style>
  <w:style w:type="paragraph" w:styleId="ListParagraph">
    <w:name w:val="List Paragraph"/>
    <w:basedOn w:val="Normal"/>
    <w:uiPriority w:val="34"/>
    <w:qFormat/>
    <w:rsid w:val="009A6D28"/>
    <w:pPr>
      <w:ind w:left="720"/>
      <w:contextualSpacing/>
    </w:pPr>
    <w:rPr>
      <w:rFonts w:eastAsiaTheme="minorEastAsia"/>
      <w:lang w:eastAsia="zh-TW"/>
    </w:rPr>
  </w:style>
  <w:style w:type="paragraph" w:styleId="HTMLPreformatted">
    <w:name w:val="HTML Preformatted"/>
    <w:basedOn w:val="Normal"/>
    <w:link w:val="HTMLPreformattedChar"/>
    <w:uiPriority w:val="99"/>
    <w:unhideWhenUsed/>
    <w:rsid w:val="009A6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HTMLPreformattedChar">
    <w:name w:val="HTML Preformatted Char"/>
    <w:basedOn w:val="DefaultParagraphFont"/>
    <w:link w:val="HTMLPreformatted"/>
    <w:uiPriority w:val="99"/>
    <w:rsid w:val="009A6D28"/>
    <w:rPr>
      <w:rFonts w:ascii="Courier New" w:eastAsia="Times New Roman" w:hAnsi="Courier New" w:cs="Courier New"/>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5555">
      <w:bodyDiv w:val="1"/>
      <w:marLeft w:val="0"/>
      <w:marRight w:val="0"/>
      <w:marTop w:val="0"/>
      <w:marBottom w:val="0"/>
      <w:divBdr>
        <w:top w:val="none" w:sz="0" w:space="0" w:color="auto"/>
        <w:left w:val="none" w:sz="0" w:space="0" w:color="auto"/>
        <w:bottom w:val="none" w:sz="0" w:space="0" w:color="auto"/>
        <w:right w:val="none" w:sz="0" w:space="0" w:color="auto"/>
      </w:divBdr>
    </w:div>
    <w:div w:id="121361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Melissa (OFM)</dc:creator>
  <cp:keywords/>
  <dc:description/>
  <cp:lastModifiedBy>Beard, Melissa (OFM)</cp:lastModifiedBy>
  <cp:revision>16</cp:revision>
  <cp:lastPrinted>2016-03-24T18:20:00Z</cp:lastPrinted>
  <dcterms:created xsi:type="dcterms:W3CDTF">2016-03-24T17:43:00Z</dcterms:created>
  <dcterms:modified xsi:type="dcterms:W3CDTF">2016-03-24T22:18:00Z</dcterms:modified>
</cp:coreProperties>
</file>